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3" w:rsidRDefault="00310513" w:rsidP="003105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anchor distT="0" distB="0" distL="114300" distR="114300" simplePos="0" relativeHeight="251659264" behindDoc="1" locked="0" layoutInCell="1" allowOverlap="1">
            <wp:simplePos x="0" y="0"/>
            <wp:positionH relativeFrom="column">
              <wp:posOffset>270510</wp:posOffset>
            </wp:positionH>
            <wp:positionV relativeFrom="paragraph">
              <wp:posOffset>-389890</wp:posOffset>
            </wp:positionV>
            <wp:extent cx="4099560" cy="763270"/>
            <wp:effectExtent l="19050" t="0" r="0" b="0"/>
            <wp:wrapNone/>
            <wp:docPr id="1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34" r="1734"/>
                    <a:stretch>
                      <a:fillRect/>
                    </a:stretch>
                  </pic:blipFill>
                  <pic:spPr bwMode="auto">
                    <a:xfrm>
                      <a:off x="0" y="0"/>
                      <a:ext cx="4099560" cy="763270"/>
                    </a:xfrm>
                    <a:prstGeom prst="rect">
                      <a:avLst/>
                    </a:prstGeom>
                    <a:noFill/>
                    <a:ln>
                      <a:noFill/>
                    </a:ln>
                  </pic:spPr>
                </pic:pic>
              </a:graphicData>
            </a:graphic>
          </wp:anchor>
        </w:drawing>
      </w:r>
      <w:r>
        <w:rPr>
          <w:rFonts w:asciiTheme="majorHAnsi" w:eastAsiaTheme="majorEastAsia" w:hAnsiTheme="majorHAnsi" w:cstheme="majorBidi"/>
          <w:noProof/>
          <w:sz w:val="32"/>
          <w:szCs w:val="32"/>
          <w:lang w:val="en-US"/>
        </w:rPr>
        <w:drawing>
          <wp:anchor distT="0" distB="0" distL="114300" distR="114300" simplePos="0" relativeHeight="251660288" behindDoc="1" locked="0" layoutInCell="1" allowOverlap="1">
            <wp:simplePos x="0" y="0"/>
            <wp:positionH relativeFrom="column">
              <wp:posOffset>-481965</wp:posOffset>
            </wp:positionH>
            <wp:positionV relativeFrom="paragraph">
              <wp:posOffset>-326390</wp:posOffset>
            </wp:positionV>
            <wp:extent cx="1149350" cy="1152525"/>
            <wp:effectExtent l="19050" t="0" r="0" b="0"/>
            <wp:wrapSquare wrapText="bothSides"/>
            <wp:docPr id="12"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6" cstate="print"/>
                    <a:srcRect/>
                    <a:stretch>
                      <a:fillRect/>
                    </a:stretch>
                  </pic:blipFill>
                  <pic:spPr bwMode="auto">
                    <a:xfrm>
                      <a:off x="0" y="0"/>
                      <a:ext cx="1149350" cy="1152525"/>
                    </a:xfrm>
                    <a:prstGeom prst="rect">
                      <a:avLst/>
                    </a:prstGeom>
                    <a:noFill/>
                    <a:ln w="9525">
                      <a:noFill/>
                      <a:miter lim="800000"/>
                      <a:headEnd/>
                      <a:tailEnd/>
                    </a:ln>
                  </pic:spPr>
                </pic:pic>
              </a:graphicData>
            </a:graphic>
          </wp:anchor>
        </w:drawing>
      </w:r>
    </w:p>
    <w:p w:rsidR="00310513" w:rsidRDefault="00310513" w:rsidP="00310513">
      <w:pPr>
        <w:pStyle w:val="Header"/>
        <w:pBdr>
          <w:bottom w:val="thickThinSmallGap" w:sz="24" w:space="1" w:color="622423" w:themeColor="accent2" w:themeShade="7F"/>
        </w:pBdr>
        <w:jc w:val="center"/>
        <w:rPr>
          <w:rFonts w:ascii="Times New Roman" w:eastAsiaTheme="majorEastAsia" w:hAnsi="Times New Roman"/>
          <w:b/>
        </w:rPr>
      </w:pP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UNIVERSI</w:t>
      </w:r>
      <w:r w:rsidR="0077636D">
        <w:rPr>
          <w:rFonts w:ascii="Times New Roman" w:eastAsiaTheme="majorEastAsia" w:hAnsi="Times New Roman"/>
          <w:b/>
        </w:rPr>
        <w:t>TY</w:t>
      </w:r>
      <w:r w:rsidR="00310513" w:rsidRPr="00005906">
        <w:rPr>
          <w:rFonts w:ascii="Times New Roman" w:eastAsiaTheme="majorEastAsia" w:hAnsi="Times New Roman"/>
          <w:b/>
        </w:rPr>
        <w:t xml:space="preserve"> “ISMAIL QEMALI VLOR</w:t>
      </w:r>
      <w:r w:rsidR="0077636D">
        <w:rPr>
          <w:rFonts w:ascii="Times New Roman" w:hAnsi="Times New Roman"/>
          <w:b/>
          <w:caps/>
        </w:rPr>
        <w:t>E</w:t>
      </w: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FA</w:t>
      </w:r>
      <w:r w:rsidR="0077636D">
        <w:rPr>
          <w:rFonts w:ascii="Times New Roman" w:eastAsiaTheme="majorEastAsia" w:hAnsi="Times New Roman"/>
          <w:b/>
        </w:rPr>
        <w:t xml:space="preserve">CULTY OF HEALTH </w:t>
      </w:r>
    </w:p>
    <w:p w:rsidR="00310513"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HEALTH CARE </w:t>
      </w:r>
      <w:r w:rsidR="00310513" w:rsidRPr="00005906">
        <w:rPr>
          <w:rFonts w:ascii="Times New Roman" w:eastAsiaTheme="majorEastAsia" w:hAnsi="Times New Roman"/>
          <w:b/>
        </w:rPr>
        <w:t>DEPART</w:t>
      </w:r>
      <w:r>
        <w:rPr>
          <w:rFonts w:ascii="Times New Roman" w:eastAsiaTheme="majorEastAsia" w:hAnsi="Times New Roman"/>
          <w:b/>
        </w:rPr>
        <w:t xml:space="preserve">MENT </w:t>
      </w:r>
    </w:p>
    <w:p w:rsidR="0042419A" w:rsidRPr="00CE4C1E" w:rsidRDefault="0042419A" w:rsidP="0042419A">
      <w:pPr>
        <w:jc w:val="center"/>
        <w:rPr>
          <w:rFonts w:ascii="Times New Roman" w:hAnsi="Times New Roman" w:cs="Times New Roman"/>
          <w:b/>
          <w:sz w:val="24"/>
          <w:szCs w:val="24"/>
        </w:rPr>
      </w:pPr>
      <w:r w:rsidRPr="00CE4C1E">
        <w:rPr>
          <w:rFonts w:ascii="Times New Roman" w:hAnsi="Times New Roman" w:cs="Times New Roman"/>
          <w:b/>
          <w:sz w:val="24"/>
          <w:szCs w:val="24"/>
        </w:rPr>
        <w:t>SUBJECT SYLLAB</w:t>
      </w:r>
      <w:r w:rsidR="00AF4FA0">
        <w:rPr>
          <w:rFonts w:ascii="Times New Roman" w:hAnsi="Times New Roman" w:cs="Times New Roman"/>
          <w:b/>
          <w:sz w:val="24"/>
          <w:szCs w:val="24"/>
        </w:rPr>
        <w:t>US</w:t>
      </w:r>
      <w:r w:rsidRPr="00CE4C1E">
        <w:rPr>
          <w:rFonts w:ascii="Times New Roman" w:hAnsi="Times New Roman" w:cs="Times New Roman"/>
          <w:b/>
          <w:sz w:val="24"/>
          <w:szCs w:val="24"/>
        </w:rPr>
        <w:t xml:space="preserve"> </w:t>
      </w:r>
    </w:p>
    <w:p w:rsidR="0042419A" w:rsidRPr="00CE4C1E" w:rsidRDefault="00F74F9D" w:rsidP="0042419A">
      <w:pPr>
        <w:jc w:val="center"/>
        <w:rPr>
          <w:rFonts w:ascii="Times New Roman" w:hAnsi="Times New Roman" w:cs="Times New Roman"/>
          <w:b/>
          <w:sz w:val="28"/>
          <w:szCs w:val="28"/>
        </w:rPr>
      </w:pPr>
      <w:r>
        <w:rPr>
          <w:rFonts w:ascii="Times New Roman" w:hAnsi="Times New Roman" w:cs="Times New Roman"/>
          <w:b/>
          <w:sz w:val="28"/>
          <w:szCs w:val="28"/>
        </w:rPr>
        <w:t>Pediatrics</w:t>
      </w:r>
    </w:p>
    <w:tbl>
      <w:tblPr>
        <w:tblW w:w="51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37"/>
        <w:gridCol w:w="1276"/>
        <w:gridCol w:w="904"/>
        <w:gridCol w:w="900"/>
        <w:gridCol w:w="805"/>
        <w:gridCol w:w="992"/>
        <w:gridCol w:w="1525"/>
        <w:gridCol w:w="1079"/>
        <w:gridCol w:w="799"/>
      </w:tblGrid>
      <w:tr w:rsidR="0042419A" w:rsidRPr="00CE4C1E" w:rsidTr="00A57568">
        <w:trPr>
          <w:trHeight w:val="957"/>
        </w:trPr>
        <w:tc>
          <w:tcPr>
            <w:tcW w:w="1468" w:type="pct"/>
            <w:gridSpan w:val="2"/>
            <w:tcBorders>
              <w:bottom w:val="single" w:sz="4" w:space="0" w:color="auto"/>
              <w:right w:val="single" w:sz="4" w:space="0" w:color="auto"/>
            </w:tcBorders>
            <w:shd w:val="clear" w:color="auto" w:fill="DBE5F1"/>
            <w:vAlign w:val="center"/>
          </w:tcPr>
          <w:p w:rsidR="0042419A" w:rsidRPr="00CE4C1E" w:rsidRDefault="0042419A" w:rsidP="00A57568">
            <w:pPr>
              <w:pStyle w:val="StyleCalibri11ptBoldCentered"/>
              <w:spacing w:before="240"/>
              <w:jc w:val="left"/>
              <w:rPr>
                <w:rFonts w:ascii="Times New Roman" w:hAnsi="Times New Roman"/>
                <w:bCs w:val="0"/>
              </w:rPr>
            </w:pPr>
            <w:r w:rsidRPr="00CE4C1E">
              <w:rPr>
                <w:rFonts w:ascii="Times New Roman" w:hAnsi="Times New Roman"/>
                <w:bCs w:val="0"/>
              </w:rPr>
              <w:t xml:space="preserve">Pedagogue of the subject     </w:t>
            </w:r>
          </w:p>
        </w:tc>
        <w:tc>
          <w:tcPr>
            <w:tcW w:w="3532" w:type="pct"/>
            <w:gridSpan w:val="7"/>
            <w:tcBorders>
              <w:left w:val="single" w:sz="4" w:space="0" w:color="auto"/>
              <w:bottom w:val="single" w:sz="4" w:space="0" w:color="auto"/>
            </w:tcBorders>
            <w:shd w:val="clear" w:color="auto" w:fill="DBE5F1"/>
            <w:vAlign w:val="center"/>
          </w:tcPr>
          <w:p w:rsidR="0042419A" w:rsidRPr="00CE4C1E" w:rsidRDefault="0042419A" w:rsidP="00A57568">
            <w:pPr>
              <w:pStyle w:val="StyleCalibri11ptBoldCentered"/>
              <w:jc w:val="left"/>
              <w:rPr>
                <w:rFonts w:ascii="Times New Roman" w:hAnsi="Times New Roman"/>
                <w:b w:val="0"/>
                <w:bCs w:val="0"/>
                <w:i/>
                <w:sz w:val="12"/>
                <w:szCs w:val="12"/>
              </w:rPr>
            </w:pPr>
          </w:p>
          <w:p w:rsidR="002D6197" w:rsidRPr="00CE4C1E" w:rsidRDefault="00F74F9D" w:rsidP="002D6197">
            <w:pPr>
              <w:pStyle w:val="StyleCalibri11ptBoldCentered"/>
              <w:jc w:val="left"/>
              <w:rPr>
                <w:rFonts w:ascii="Times New Roman" w:hAnsi="Times New Roman"/>
                <w:b w:val="0"/>
                <w:bCs w:val="0"/>
                <w:i/>
              </w:rPr>
            </w:pPr>
            <w:r>
              <w:rPr>
                <w:rFonts w:ascii="Times New Roman" w:hAnsi="Times New Roman"/>
                <w:b w:val="0"/>
                <w:bCs w:val="0"/>
                <w:i/>
              </w:rPr>
              <w:t xml:space="preserve">Prof. </w:t>
            </w:r>
            <w:proofErr w:type="spellStart"/>
            <w:r>
              <w:rPr>
                <w:rFonts w:ascii="Times New Roman" w:hAnsi="Times New Roman"/>
                <w:b w:val="0"/>
                <w:bCs w:val="0"/>
                <w:i/>
              </w:rPr>
              <w:t>Asoc</w:t>
            </w:r>
            <w:proofErr w:type="spellEnd"/>
            <w:r>
              <w:rPr>
                <w:rFonts w:ascii="Times New Roman" w:hAnsi="Times New Roman"/>
                <w:b w:val="0"/>
                <w:bCs w:val="0"/>
                <w:i/>
              </w:rPr>
              <w:t xml:space="preserve"> </w:t>
            </w:r>
            <w:proofErr w:type="spellStart"/>
            <w:r>
              <w:rPr>
                <w:rFonts w:ascii="Times New Roman" w:hAnsi="Times New Roman"/>
                <w:b w:val="0"/>
                <w:bCs w:val="0"/>
                <w:i/>
              </w:rPr>
              <w:t>Aurela</w:t>
            </w:r>
            <w:proofErr w:type="spellEnd"/>
            <w:r>
              <w:rPr>
                <w:rFonts w:ascii="Times New Roman" w:hAnsi="Times New Roman"/>
                <w:b w:val="0"/>
                <w:bCs w:val="0"/>
                <w:i/>
              </w:rPr>
              <w:t xml:space="preserve"> </w:t>
            </w:r>
            <w:proofErr w:type="spellStart"/>
            <w:r>
              <w:rPr>
                <w:rFonts w:ascii="Times New Roman" w:hAnsi="Times New Roman"/>
                <w:b w:val="0"/>
                <w:bCs w:val="0"/>
                <w:i/>
              </w:rPr>
              <w:t>Saliaj</w:t>
            </w:r>
            <w:proofErr w:type="spellEnd"/>
            <w:r>
              <w:rPr>
                <w:rFonts w:ascii="Times New Roman" w:hAnsi="Times New Roman"/>
                <w:b w:val="0"/>
                <w:bCs w:val="0"/>
                <w:i/>
              </w:rPr>
              <w:t xml:space="preserve"> </w:t>
            </w:r>
            <w:r w:rsidR="002D6197" w:rsidRPr="00CE4C1E">
              <w:rPr>
                <w:rFonts w:ascii="Times New Roman" w:hAnsi="Times New Roman"/>
                <w:b w:val="0"/>
                <w:bCs w:val="0"/>
                <w:i/>
              </w:rPr>
              <w:t>_________________________</w:t>
            </w:r>
          </w:p>
          <w:p w:rsidR="0042419A" w:rsidRPr="00CE4C1E" w:rsidRDefault="0042419A" w:rsidP="002D6197">
            <w:pPr>
              <w:pStyle w:val="StyleCalibri11ptBoldCentered"/>
              <w:spacing w:before="120"/>
              <w:jc w:val="left"/>
              <w:rPr>
                <w:rFonts w:ascii="Times New Roman" w:hAnsi="Times New Roman"/>
                <w:bCs w:val="0"/>
              </w:rPr>
            </w:pPr>
          </w:p>
        </w:tc>
      </w:tr>
      <w:tr w:rsidR="0042419A" w:rsidRPr="00CE4C1E" w:rsidTr="00A57568">
        <w:trPr>
          <w:trHeight w:val="278"/>
        </w:trPr>
        <w:tc>
          <w:tcPr>
            <w:tcW w:w="825" w:type="pct"/>
            <w:vMerge w:val="restart"/>
            <w:tcBorders>
              <w:top w:val="single" w:sz="4" w:space="0" w:color="auto"/>
            </w:tcBorders>
            <w:shd w:val="clear" w:color="auto" w:fill="auto"/>
            <w:vAlign w:val="center"/>
          </w:tcPr>
          <w:p w:rsidR="0042419A" w:rsidRPr="00CE4C1E" w:rsidRDefault="0042419A" w:rsidP="00A57568">
            <w:pPr>
              <w:pStyle w:val="StyleCalibri11ptBoldCentered"/>
              <w:jc w:val="left"/>
              <w:rPr>
                <w:rFonts w:ascii="Times New Roman" w:hAnsi="Times New Roman"/>
                <w:color w:val="000000"/>
              </w:rPr>
            </w:pPr>
            <w:r w:rsidRPr="00CE4C1E">
              <w:rPr>
                <w:rFonts w:ascii="Times New Roman" w:hAnsi="Times New Roman"/>
                <w:color w:val="000000"/>
              </w:rPr>
              <w:t xml:space="preserve">Hours </w:t>
            </w:r>
          </w:p>
        </w:tc>
        <w:tc>
          <w:tcPr>
            <w:tcW w:w="642" w:type="pct"/>
            <w:vMerge w:val="restart"/>
            <w:tcBorders>
              <w:top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ECTS</w:t>
            </w:r>
          </w:p>
        </w:tc>
        <w:tc>
          <w:tcPr>
            <w:tcW w:w="2584" w:type="pct"/>
            <w:gridSpan w:val="5"/>
            <w:tcBorders>
              <w:top w:val="single" w:sz="4" w:space="0" w:color="auto"/>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 xml:space="preserve">Hours in the auditorium </w:t>
            </w:r>
          </w:p>
        </w:tc>
        <w:tc>
          <w:tcPr>
            <w:tcW w:w="544" w:type="pct"/>
            <w:vMerge w:val="restart"/>
            <w:tcBorders>
              <w:top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Individual study</w:t>
            </w:r>
          </w:p>
        </w:tc>
        <w:tc>
          <w:tcPr>
            <w:tcW w:w="404" w:type="pct"/>
            <w:vMerge w:val="restart"/>
            <w:tcBorders>
              <w:top w:val="single" w:sz="4" w:space="0" w:color="auto"/>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Total</w:t>
            </w:r>
          </w:p>
        </w:tc>
      </w:tr>
      <w:tr w:rsidR="0042419A" w:rsidRPr="00CE4C1E" w:rsidTr="00A57568">
        <w:tc>
          <w:tcPr>
            <w:tcW w:w="825" w:type="pct"/>
            <w:vMerge/>
            <w:shd w:val="clear" w:color="auto" w:fill="auto"/>
            <w:vAlign w:val="center"/>
          </w:tcPr>
          <w:p w:rsidR="0042419A" w:rsidRPr="00CE4C1E" w:rsidRDefault="0042419A" w:rsidP="00A57568">
            <w:pPr>
              <w:pStyle w:val="StyleCalibri11ptBoldCentered"/>
              <w:rPr>
                <w:rFonts w:ascii="Times New Roman" w:hAnsi="Times New Roman"/>
                <w:color w:val="000000"/>
              </w:rPr>
            </w:pPr>
          </w:p>
        </w:tc>
        <w:tc>
          <w:tcPr>
            <w:tcW w:w="642" w:type="pct"/>
            <w:vMerge/>
            <w:tcBorders>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color w:val="000000"/>
              </w:rPr>
            </w:pPr>
          </w:p>
        </w:tc>
        <w:tc>
          <w:tcPr>
            <w:tcW w:w="456" w:type="pct"/>
            <w:tcBorders>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 xml:space="preserve">Lecture </w:t>
            </w:r>
          </w:p>
        </w:tc>
        <w:tc>
          <w:tcPr>
            <w:tcW w:w="454"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Seminar</w:t>
            </w:r>
          </w:p>
        </w:tc>
        <w:tc>
          <w:tcPr>
            <w:tcW w:w="406"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Lab</w:t>
            </w:r>
          </w:p>
        </w:tc>
        <w:tc>
          <w:tcPr>
            <w:tcW w:w="500" w:type="pct"/>
            <w:tcBorders>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Practice</w:t>
            </w:r>
          </w:p>
        </w:tc>
        <w:tc>
          <w:tcPr>
            <w:tcW w:w="769" w:type="pct"/>
            <w:tcBorders>
              <w:left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 xml:space="preserve">Clinical project </w:t>
            </w:r>
          </w:p>
        </w:tc>
        <w:tc>
          <w:tcPr>
            <w:tcW w:w="544" w:type="pct"/>
            <w:vMerge/>
            <w:tcBorders>
              <w:left w:val="single" w:sz="4" w:space="0" w:color="auto"/>
              <w:bottom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color w:val="000000"/>
              </w:rPr>
            </w:pPr>
          </w:p>
        </w:tc>
        <w:tc>
          <w:tcPr>
            <w:tcW w:w="404" w:type="pct"/>
            <w:vMerge/>
            <w:tcBorders>
              <w:left w:val="single" w:sz="4" w:space="0" w:color="auto"/>
              <w:bottom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color w:val="000000"/>
              </w:rPr>
            </w:pPr>
          </w:p>
        </w:tc>
      </w:tr>
      <w:tr w:rsidR="0042419A" w:rsidRPr="00CE4C1E" w:rsidTr="00A57568">
        <w:trPr>
          <w:trHeight w:val="192"/>
        </w:trPr>
        <w:tc>
          <w:tcPr>
            <w:tcW w:w="825" w:type="pct"/>
            <w:vMerge/>
            <w:shd w:val="clear" w:color="auto" w:fill="auto"/>
            <w:vAlign w:val="center"/>
          </w:tcPr>
          <w:p w:rsidR="0042419A" w:rsidRPr="00CE4C1E" w:rsidRDefault="0042419A" w:rsidP="00A57568">
            <w:pPr>
              <w:pStyle w:val="StyleCalibri11ptBoldCentered"/>
              <w:rPr>
                <w:rFonts w:ascii="Times New Roman" w:hAnsi="Times New Roman"/>
                <w:b w:val="0"/>
                <w:color w:val="000000"/>
              </w:rPr>
            </w:pPr>
          </w:p>
        </w:tc>
        <w:tc>
          <w:tcPr>
            <w:tcW w:w="642" w:type="pct"/>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8 ECTS</w:t>
            </w:r>
          </w:p>
        </w:tc>
        <w:tc>
          <w:tcPr>
            <w:tcW w:w="456" w:type="pct"/>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4</w:t>
            </w:r>
            <w:r w:rsidR="0042419A">
              <w:rPr>
                <w:rFonts w:ascii="Times New Roman" w:hAnsi="Times New Roman"/>
                <w:b w:val="0"/>
                <w:color w:val="000000"/>
              </w:rPr>
              <w:t>5</w:t>
            </w:r>
          </w:p>
        </w:tc>
        <w:tc>
          <w:tcPr>
            <w:tcW w:w="454"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406" w:type="pct"/>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4</w:t>
            </w:r>
          </w:p>
        </w:tc>
        <w:tc>
          <w:tcPr>
            <w:tcW w:w="500" w:type="pct"/>
            <w:tcBorders>
              <w:right w:val="single" w:sz="4" w:space="0" w:color="auto"/>
            </w:tcBorders>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24</w:t>
            </w:r>
          </w:p>
        </w:tc>
        <w:tc>
          <w:tcPr>
            <w:tcW w:w="769" w:type="pct"/>
            <w:tcBorders>
              <w:left w:val="single" w:sz="4" w:space="0" w:color="auto"/>
            </w:tcBorders>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2</w:t>
            </w:r>
          </w:p>
        </w:tc>
        <w:tc>
          <w:tcPr>
            <w:tcW w:w="544" w:type="pct"/>
            <w:tcBorders>
              <w:top w:val="single" w:sz="4" w:space="0" w:color="auto"/>
              <w:right w:val="single" w:sz="4" w:space="0" w:color="auto"/>
            </w:tcBorders>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125</w:t>
            </w:r>
          </w:p>
        </w:tc>
        <w:tc>
          <w:tcPr>
            <w:tcW w:w="404" w:type="pct"/>
            <w:tcBorders>
              <w:top w:val="single" w:sz="4" w:space="0" w:color="auto"/>
              <w:left w:val="single" w:sz="4" w:space="0" w:color="auto"/>
            </w:tcBorders>
            <w:shd w:val="clear" w:color="auto" w:fill="auto"/>
            <w:vAlign w:val="center"/>
          </w:tcPr>
          <w:p w:rsidR="0042419A" w:rsidRPr="00CE4C1E" w:rsidRDefault="00F74F9D" w:rsidP="00A57568">
            <w:pPr>
              <w:pStyle w:val="StyleCalibri11ptBoldCentered"/>
              <w:rPr>
                <w:rFonts w:ascii="Times New Roman" w:hAnsi="Times New Roman"/>
                <w:b w:val="0"/>
                <w:color w:val="000000"/>
              </w:rPr>
            </w:pPr>
            <w:r>
              <w:rPr>
                <w:rFonts w:ascii="Times New Roman" w:hAnsi="Times New Roman"/>
                <w:b w:val="0"/>
                <w:color w:val="000000"/>
              </w:rPr>
              <w:t>200</w:t>
            </w:r>
          </w:p>
        </w:tc>
      </w:tr>
      <w:tr w:rsidR="0042419A" w:rsidRPr="00CE4C1E" w:rsidTr="00A57568">
        <w:trPr>
          <w:trHeight w:val="413"/>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Typology of the subject </w:t>
            </w:r>
          </w:p>
        </w:tc>
        <w:tc>
          <w:tcPr>
            <w:tcW w:w="3532" w:type="pct"/>
            <w:gridSpan w:val="7"/>
            <w:tcBorders>
              <w:left w:val="single" w:sz="4" w:space="0" w:color="auto"/>
            </w:tcBorders>
            <w:shd w:val="clear" w:color="auto" w:fill="auto"/>
            <w:vAlign w:val="center"/>
          </w:tcPr>
          <w:p w:rsidR="0042419A" w:rsidRPr="00CE4C1E" w:rsidRDefault="0042419A" w:rsidP="00A57568">
            <w:pPr>
              <w:spacing w:after="0"/>
              <w:rPr>
                <w:rFonts w:ascii="Times New Roman" w:hAnsi="Times New Roman" w:cs="Times New Roman"/>
                <w:color w:val="000000"/>
                <w:sz w:val="20"/>
                <w:szCs w:val="20"/>
              </w:rPr>
            </w:pPr>
            <w:r w:rsidRPr="00CE4C1E">
              <w:rPr>
                <w:rFonts w:ascii="Times New Roman" w:hAnsi="Times New Roman" w:cs="Times New Roman"/>
                <w:sz w:val="20"/>
                <w:szCs w:val="20"/>
              </w:rPr>
              <w:t xml:space="preserve">Discipline of the characterizing formation of the program  </w:t>
            </w:r>
          </w:p>
        </w:tc>
      </w:tr>
      <w:tr w:rsidR="0042419A" w:rsidRPr="00CE4C1E" w:rsidTr="00A57568">
        <w:trPr>
          <w:trHeight w:val="413"/>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Academic year /term when the subject is followed  </w:t>
            </w:r>
          </w:p>
        </w:tc>
        <w:tc>
          <w:tcPr>
            <w:tcW w:w="3532" w:type="pct"/>
            <w:gridSpan w:val="7"/>
            <w:tcBorders>
              <w:left w:val="single" w:sz="4" w:space="0" w:color="auto"/>
            </w:tcBorders>
            <w:shd w:val="clear" w:color="auto" w:fill="auto"/>
            <w:vAlign w:val="center"/>
          </w:tcPr>
          <w:p w:rsidR="0042419A" w:rsidRPr="00CE4C1E" w:rsidRDefault="0042419A" w:rsidP="00F74F9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Year  </w:t>
            </w:r>
            <w:r w:rsidR="00F74F9D">
              <w:rPr>
                <w:rFonts w:ascii="Times New Roman" w:hAnsi="Times New Roman" w:cs="Times New Roman"/>
                <w:color w:val="000000"/>
                <w:sz w:val="20"/>
                <w:szCs w:val="20"/>
              </w:rPr>
              <w:t>III</w:t>
            </w:r>
            <w:r>
              <w:rPr>
                <w:rFonts w:ascii="Times New Roman" w:hAnsi="Times New Roman" w:cs="Times New Roman"/>
                <w:color w:val="000000"/>
                <w:sz w:val="20"/>
                <w:szCs w:val="20"/>
              </w:rPr>
              <w:t xml:space="preserve">I, Term </w:t>
            </w:r>
            <w:r w:rsidR="00F74F9D">
              <w:rPr>
                <w:rFonts w:ascii="Times New Roman" w:hAnsi="Times New Roman" w:cs="Times New Roman"/>
                <w:color w:val="000000"/>
                <w:sz w:val="20"/>
                <w:szCs w:val="20"/>
              </w:rPr>
              <w:t>I</w:t>
            </w:r>
            <w:r w:rsidRPr="00CE4C1E">
              <w:rPr>
                <w:rFonts w:ascii="Times New Roman" w:hAnsi="Times New Roman" w:cs="Times New Roman"/>
                <w:color w:val="000000"/>
                <w:sz w:val="20"/>
                <w:szCs w:val="20"/>
              </w:rPr>
              <w:t xml:space="preserve">  (</w:t>
            </w:r>
            <w:r w:rsidR="00F74F9D">
              <w:rPr>
                <w:rFonts w:ascii="Times New Roman" w:hAnsi="Times New Roman" w:cs="Times New Roman"/>
                <w:color w:val="000000"/>
                <w:sz w:val="20"/>
                <w:szCs w:val="20"/>
              </w:rPr>
              <w:t>Spring</w:t>
            </w:r>
            <w:r w:rsidRPr="00CE4C1E">
              <w:rPr>
                <w:rFonts w:ascii="Times New Roman" w:hAnsi="Times New Roman" w:cs="Times New Roman"/>
                <w:color w:val="000000"/>
                <w:sz w:val="20"/>
                <w:szCs w:val="20"/>
              </w:rPr>
              <w:t>)</w:t>
            </w:r>
          </w:p>
        </w:tc>
      </w:tr>
      <w:tr w:rsidR="0042419A" w:rsidRPr="00CE4C1E" w:rsidTr="00A57568">
        <w:trPr>
          <w:trHeight w:val="377"/>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sz w:val="20"/>
                <w:szCs w:val="20"/>
              </w:rPr>
            </w:pPr>
            <w:r w:rsidRPr="00CE4C1E">
              <w:rPr>
                <w:rFonts w:ascii="Times New Roman" w:hAnsi="Times New Roman"/>
                <w:b/>
                <w:bCs/>
                <w:sz w:val="20"/>
                <w:szCs w:val="20"/>
              </w:rPr>
              <w:t xml:space="preserve">Type of the subject </w:t>
            </w:r>
          </w:p>
        </w:tc>
        <w:tc>
          <w:tcPr>
            <w:tcW w:w="3532" w:type="pct"/>
            <w:gridSpan w:val="7"/>
            <w:tcBorders>
              <w:left w:val="single" w:sz="4" w:space="0" w:color="auto"/>
            </w:tcBorders>
            <w:shd w:val="clear" w:color="auto" w:fill="auto"/>
            <w:vAlign w:val="center"/>
          </w:tcPr>
          <w:p w:rsidR="0042419A" w:rsidRPr="00CE4C1E" w:rsidRDefault="0042419A" w:rsidP="00A57568">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Mandatory  </w:t>
            </w:r>
          </w:p>
        </w:tc>
      </w:tr>
      <w:tr w:rsidR="0042419A" w:rsidRPr="00CE4C1E" w:rsidTr="00A57568">
        <w:trPr>
          <w:trHeight w:val="350"/>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Study program</w:t>
            </w:r>
          </w:p>
        </w:tc>
        <w:tc>
          <w:tcPr>
            <w:tcW w:w="3532" w:type="pct"/>
            <w:gridSpan w:val="7"/>
            <w:tcBorders>
              <w:left w:val="single" w:sz="4" w:space="0" w:color="auto"/>
            </w:tcBorders>
            <w:shd w:val="clear" w:color="auto" w:fill="auto"/>
            <w:vAlign w:val="center"/>
          </w:tcPr>
          <w:p w:rsidR="0042419A" w:rsidRPr="00CE4C1E" w:rsidRDefault="0042419A" w:rsidP="00260F01">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Bachelor in Nursing</w:t>
            </w:r>
            <w:r w:rsidR="00260F01">
              <w:rPr>
                <w:rFonts w:ascii="Times New Roman" w:hAnsi="Times New Roman" w:cs="Times New Roman"/>
                <w:color w:val="000000"/>
                <w:sz w:val="20"/>
                <w:szCs w:val="20"/>
              </w:rPr>
              <w:t xml:space="preserve"> Midwifery </w:t>
            </w:r>
            <w:r w:rsidRPr="00CE4C1E">
              <w:rPr>
                <w:rFonts w:ascii="Times New Roman" w:hAnsi="Times New Roman" w:cs="Times New Roman"/>
                <w:color w:val="000000"/>
                <w:sz w:val="20"/>
                <w:szCs w:val="20"/>
              </w:rPr>
              <w:t xml:space="preserve"> </w:t>
            </w:r>
          </w:p>
        </w:tc>
      </w:tr>
      <w:tr w:rsidR="0042419A" w:rsidRPr="00CE4C1E" w:rsidTr="00A57568">
        <w:trPr>
          <w:trHeight w:val="350"/>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Subject code </w:t>
            </w:r>
          </w:p>
        </w:tc>
        <w:tc>
          <w:tcPr>
            <w:tcW w:w="3532" w:type="pct"/>
            <w:gridSpan w:val="7"/>
            <w:tcBorders>
              <w:left w:val="single" w:sz="4" w:space="0" w:color="auto"/>
            </w:tcBorders>
            <w:shd w:val="clear" w:color="auto" w:fill="auto"/>
            <w:vAlign w:val="center"/>
          </w:tcPr>
          <w:p w:rsidR="0042419A" w:rsidRPr="00CE4C1E" w:rsidRDefault="0042419A" w:rsidP="00F74F9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INF </w:t>
            </w:r>
            <w:r w:rsidR="00F74F9D">
              <w:rPr>
                <w:rFonts w:ascii="Times New Roman" w:hAnsi="Times New Roman" w:cs="Times New Roman"/>
                <w:color w:val="000000"/>
                <w:sz w:val="20"/>
                <w:szCs w:val="20"/>
              </w:rPr>
              <w:t>380</w:t>
            </w:r>
          </w:p>
        </w:tc>
      </w:tr>
      <w:tr w:rsidR="0042419A" w:rsidRPr="00CE4C1E" w:rsidTr="00A57568">
        <w:trPr>
          <w:trHeight w:val="350"/>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E-mail of the pedagogue of the subject </w:t>
            </w:r>
          </w:p>
        </w:tc>
        <w:tc>
          <w:tcPr>
            <w:tcW w:w="3532" w:type="pct"/>
            <w:gridSpan w:val="7"/>
            <w:tcBorders>
              <w:left w:val="single" w:sz="4" w:space="0" w:color="auto"/>
            </w:tcBorders>
            <w:shd w:val="clear" w:color="auto" w:fill="auto"/>
            <w:vAlign w:val="center"/>
          </w:tcPr>
          <w:p w:rsidR="0042419A" w:rsidRPr="00CE4C1E" w:rsidRDefault="000B5778" w:rsidP="00CC2FAE">
            <w:pPr>
              <w:spacing w:after="0"/>
              <w:rPr>
                <w:rFonts w:ascii="Times New Roman" w:hAnsi="Times New Roman" w:cs="Times New Roman"/>
                <w:color w:val="000000"/>
                <w:sz w:val="20"/>
                <w:szCs w:val="20"/>
              </w:rPr>
            </w:pPr>
            <w:hyperlink r:id="rId7" w:history="1">
              <w:r w:rsidR="00F74F9D" w:rsidRPr="008E119E">
                <w:rPr>
                  <w:rStyle w:val="Hyperlink"/>
                </w:rPr>
                <w:t>aurela.saliaj@univlora.edu.al</w:t>
              </w:r>
            </w:hyperlink>
            <w:r w:rsidR="00F74F9D">
              <w:t xml:space="preserve"> </w:t>
            </w:r>
          </w:p>
        </w:tc>
      </w:tr>
    </w:tbl>
    <w:p w:rsidR="006D4B33" w:rsidRPr="00F74F9D" w:rsidRDefault="006D4B33" w:rsidP="006D4B33">
      <w:pPr>
        <w:pStyle w:val="NoSpacing"/>
        <w:rPr>
          <w:rFonts w:ascii="Times New Roman" w:hAnsi="Times New Roman"/>
          <w:lang w:val="en-US"/>
        </w:rPr>
      </w:pPr>
    </w:p>
    <w:p w:rsidR="0042419A" w:rsidRPr="00546CE3" w:rsidRDefault="0042419A" w:rsidP="006D4B33">
      <w:pPr>
        <w:pStyle w:val="NoSpacing"/>
        <w:rPr>
          <w:rFonts w:ascii="Times New Roman" w:hAnsi="Times New Roman"/>
          <w:lang w:val="sq-AL"/>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75"/>
        <w:gridCol w:w="8450"/>
      </w:tblGrid>
      <w:tr w:rsidR="006D4B33" w:rsidRPr="00546CE3" w:rsidTr="00A57568">
        <w:trPr>
          <w:trHeight w:val="327"/>
        </w:trPr>
        <w:tc>
          <w:tcPr>
            <w:tcW w:w="5000" w:type="pct"/>
            <w:gridSpan w:val="2"/>
            <w:shd w:val="clear" w:color="auto" w:fill="auto"/>
            <w:vAlign w:val="center"/>
          </w:tcPr>
          <w:p w:rsidR="006D4B33" w:rsidRPr="00546CE3" w:rsidRDefault="0042419A" w:rsidP="0042419A">
            <w:pPr>
              <w:spacing w:line="240" w:lineRule="auto"/>
              <w:jc w:val="center"/>
              <w:rPr>
                <w:rFonts w:ascii="Times New Roman" w:hAnsi="Times New Roman"/>
                <w:b/>
                <w:sz w:val="24"/>
                <w:szCs w:val="24"/>
                <w:lang w:val="sq-AL"/>
              </w:rPr>
            </w:pPr>
            <w:r>
              <w:rPr>
                <w:rFonts w:ascii="Times New Roman" w:hAnsi="Times New Roman"/>
                <w:b/>
                <w:sz w:val="24"/>
                <w:szCs w:val="24"/>
                <w:lang w:val="sq-AL"/>
              </w:rPr>
              <w:t xml:space="preserve">SUMMARY AND THE LEARNING RESULTS </w:t>
            </w:r>
            <w:r w:rsidR="006D4B33" w:rsidRPr="00546CE3">
              <w:rPr>
                <w:rFonts w:ascii="Times New Roman" w:hAnsi="Times New Roman"/>
                <w:b/>
                <w:sz w:val="24"/>
                <w:szCs w:val="24"/>
                <w:lang w:val="sq-AL"/>
              </w:rPr>
              <w:t xml:space="preserve"> </w:t>
            </w:r>
          </w:p>
        </w:tc>
      </w:tr>
      <w:tr w:rsidR="0042419A" w:rsidRPr="00546CE3" w:rsidTr="00A57568">
        <w:trPr>
          <w:trHeight w:val="1160"/>
        </w:trPr>
        <w:tc>
          <w:tcPr>
            <w:tcW w:w="700" w:type="pct"/>
            <w:shd w:val="clear" w:color="auto" w:fill="auto"/>
            <w:vAlign w:val="center"/>
          </w:tcPr>
          <w:p w:rsidR="0042419A" w:rsidRPr="00CE4C1E" w:rsidRDefault="0042419A" w:rsidP="00A57568">
            <w:pPr>
              <w:spacing w:after="0"/>
              <w:rPr>
                <w:rFonts w:ascii="Times New Roman" w:hAnsi="Times New Roman" w:cs="Times New Roman"/>
                <w:b/>
                <w:bCs/>
                <w:color w:val="000000"/>
                <w:sz w:val="20"/>
                <w:szCs w:val="20"/>
              </w:rPr>
            </w:pPr>
            <w:r w:rsidRPr="00CE4C1E">
              <w:rPr>
                <w:rFonts w:ascii="Times New Roman" w:hAnsi="Times New Roman" w:cs="Times New Roman"/>
                <w:b/>
                <w:bCs/>
                <w:color w:val="000000"/>
                <w:sz w:val="20"/>
                <w:szCs w:val="20"/>
              </w:rPr>
              <w:t xml:space="preserve">Subject description </w:t>
            </w:r>
          </w:p>
        </w:tc>
        <w:tc>
          <w:tcPr>
            <w:tcW w:w="4300" w:type="pct"/>
            <w:shd w:val="clear" w:color="auto" w:fill="auto"/>
            <w:vAlign w:val="center"/>
          </w:tcPr>
          <w:p w:rsidR="0042419A" w:rsidRPr="00FA4E94" w:rsidRDefault="00F74F9D" w:rsidP="00CC2FAE">
            <w:pPr>
              <w:spacing w:after="0" w:line="240" w:lineRule="auto"/>
              <w:jc w:val="both"/>
              <w:rPr>
                <w:rFonts w:ascii="Times New Roman" w:hAnsi="Times New Roman" w:cs="Times New Roman"/>
                <w:sz w:val="20"/>
                <w:szCs w:val="20"/>
              </w:rPr>
            </w:pPr>
            <w:r w:rsidRPr="00F74F9D">
              <w:rPr>
                <w:rFonts w:ascii="Times New Roman" w:hAnsi="Times New Roman" w:cs="Times New Roman"/>
                <w:sz w:val="20"/>
                <w:szCs w:val="20"/>
              </w:rPr>
              <w:t xml:space="preserve">In this course, students will receive professional knowledge in the field of </w:t>
            </w:r>
            <w:proofErr w:type="spellStart"/>
            <w:r w:rsidRPr="00F74F9D">
              <w:rPr>
                <w:rFonts w:ascii="Times New Roman" w:hAnsi="Times New Roman" w:cs="Times New Roman"/>
                <w:sz w:val="20"/>
                <w:szCs w:val="20"/>
              </w:rPr>
              <w:t>perinatology</w:t>
            </w:r>
            <w:proofErr w:type="spellEnd"/>
            <w:r w:rsidRPr="00F74F9D">
              <w:rPr>
                <w:rFonts w:ascii="Times New Roman" w:hAnsi="Times New Roman" w:cs="Times New Roman"/>
                <w:sz w:val="20"/>
                <w:szCs w:val="20"/>
              </w:rPr>
              <w:t xml:space="preserve"> and pediatric pathologies. </w:t>
            </w:r>
            <w:proofErr w:type="spellStart"/>
            <w:r w:rsidRPr="00F74F9D">
              <w:rPr>
                <w:rFonts w:ascii="Times New Roman" w:hAnsi="Times New Roman" w:cs="Times New Roman"/>
                <w:sz w:val="20"/>
                <w:szCs w:val="20"/>
              </w:rPr>
              <w:t>Perinatology</w:t>
            </w:r>
            <w:proofErr w:type="spellEnd"/>
            <w:r w:rsidRPr="00F74F9D">
              <w:rPr>
                <w:rFonts w:ascii="Times New Roman" w:hAnsi="Times New Roman" w:cs="Times New Roman"/>
                <w:sz w:val="20"/>
                <w:szCs w:val="20"/>
              </w:rPr>
              <w:t xml:space="preserve"> studies health care for the newborn child and the treatment of problems that may appear during the neonatal period. Students will also be taught to recognize and treat the most common childhood diseases.</w:t>
            </w:r>
          </w:p>
        </w:tc>
      </w:tr>
      <w:tr w:rsidR="0042419A" w:rsidRPr="0030045C" w:rsidTr="00A57568">
        <w:trPr>
          <w:trHeight w:val="1142"/>
        </w:trPr>
        <w:tc>
          <w:tcPr>
            <w:tcW w:w="700" w:type="pct"/>
            <w:shd w:val="clear" w:color="auto" w:fill="auto"/>
            <w:vAlign w:val="center"/>
          </w:tcPr>
          <w:p w:rsidR="0042419A" w:rsidRPr="00CE4C1E" w:rsidRDefault="0042419A" w:rsidP="00A57568">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Objectives </w:t>
            </w:r>
            <w:r w:rsidRPr="00CE4C1E">
              <w:rPr>
                <w:rFonts w:ascii="Times New Roman" w:hAnsi="Times New Roman" w:cs="Times New Roman"/>
                <w:b/>
                <w:bCs/>
                <w:color w:val="000000"/>
                <w:sz w:val="20"/>
                <w:szCs w:val="20"/>
              </w:rPr>
              <w:t xml:space="preserve">of the subject </w:t>
            </w:r>
          </w:p>
        </w:tc>
        <w:tc>
          <w:tcPr>
            <w:tcW w:w="4300" w:type="pct"/>
            <w:tcBorders>
              <w:bottom w:val="single" w:sz="6" w:space="0" w:color="000080"/>
            </w:tcBorders>
            <w:shd w:val="clear" w:color="auto" w:fill="auto"/>
            <w:vAlign w:val="center"/>
          </w:tcPr>
          <w:p w:rsidR="0042419A" w:rsidRDefault="00FA4E94" w:rsidP="00F74F9D">
            <w:pPr>
              <w:pStyle w:val="NoSpacing"/>
              <w:rPr>
                <w:rFonts w:ascii="Times New Roman" w:hAnsi="Times New Roman"/>
                <w:sz w:val="20"/>
                <w:szCs w:val="20"/>
                <w:lang w:val="sq-AL"/>
              </w:rPr>
            </w:pPr>
            <w:r>
              <w:rPr>
                <w:rFonts w:ascii="Times New Roman" w:hAnsi="Times New Roman"/>
                <w:sz w:val="20"/>
                <w:szCs w:val="20"/>
                <w:lang w:val="sq-AL"/>
              </w:rPr>
              <w:t xml:space="preserve">The students get the knowledge of: </w:t>
            </w:r>
          </w:p>
          <w:p w:rsidR="00F74F9D" w:rsidRPr="00F74F9D" w:rsidRDefault="00F74F9D" w:rsidP="00F74F9D">
            <w:pPr>
              <w:pStyle w:val="NoSpacing"/>
              <w:numPr>
                <w:ilvl w:val="0"/>
                <w:numId w:val="10"/>
              </w:numPr>
              <w:rPr>
                <w:rFonts w:ascii="Times New Roman" w:hAnsi="Times New Roman"/>
                <w:sz w:val="20"/>
                <w:szCs w:val="20"/>
                <w:lang w:val="sq-AL"/>
              </w:rPr>
            </w:pPr>
            <w:r w:rsidRPr="00F74F9D">
              <w:rPr>
                <w:rFonts w:ascii="Times New Roman" w:hAnsi="Times New Roman"/>
                <w:sz w:val="20"/>
                <w:szCs w:val="20"/>
                <w:lang w:val="sq-AL"/>
              </w:rPr>
              <w:t>Getting to know the risk factors for the child's health during the perinatal period.</w:t>
            </w:r>
          </w:p>
          <w:p w:rsidR="00F74F9D" w:rsidRDefault="00F74F9D" w:rsidP="00F74F9D">
            <w:pPr>
              <w:pStyle w:val="NoSpacing"/>
              <w:numPr>
                <w:ilvl w:val="0"/>
                <w:numId w:val="10"/>
              </w:numPr>
              <w:rPr>
                <w:rFonts w:ascii="Times New Roman" w:hAnsi="Times New Roman"/>
                <w:sz w:val="20"/>
                <w:szCs w:val="20"/>
                <w:lang w:val="sq-AL"/>
              </w:rPr>
            </w:pPr>
            <w:r w:rsidRPr="00F74F9D">
              <w:rPr>
                <w:rFonts w:ascii="Times New Roman" w:hAnsi="Times New Roman"/>
                <w:sz w:val="20"/>
                <w:szCs w:val="20"/>
                <w:lang w:val="sq-AL"/>
              </w:rPr>
              <w:t>Presentation of the clinical evaluation of the neonate.</w:t>
            </w:r>
          </w:p>
          <w:p w:rsidR="0042419A" w:rsidRPr="00F74F9D" w:rsidRDefault="00F74F9D" w:rsidP="00F74F9D">
            <w:pPr>
              <w:pStyle w:val="NoSpacing"/>
              <w:numPr>
                <w:ilvl w:val="0"/>
                <w:numId w:val="10"/>
              </w:numPr>
              <w:rPr>
                <w:rFonts w:ascii="Times New Roman" w:hAnsi="Times New Roman"/>
                <w:sz w:val="20"/>
                <w:szCs w:val="20"/>
                <w:lang w:val="sq-AL"/>
              </w:rPr>
            </w:pPr>
            <w:r w:rsidRPr="00F74F9D">
              <w:rPr>
                <w:rFonts w:ascii="Times New Roman" w:hAnsi="Times New Roman"/>
                <w:sz w:val="20"/>
                <w:szCs w:val="20"/>
                <w:lang w:val="sq-AL"/>
              </w:rPr>
              <w:t>Acquaintance with the pathologies of the neonate and the child according to tracts and systems, as well as with their management strategies</w:t>
            </w:r>
          </w:p>
        </w:tc>
      </w:tr>
      <w:tr w:rsidR="006D4B33" w:rsidRPr="00546CE3" w:rsidTr="00A57568">
        <w:trPr>
          <w:trHeight w:val="1358"/>
        </w:trPr>
        <w:tc>
          <w:tcPr>
            <w:tcW w:w="700" w:type="pct"/>
            <w:tcBorders>
              <w:bottom w:val="single" w:sz="6" w:space="0" w:color="000080"/>
            </w:tcBorders>
            <w:shd w:val="clear" w:color="auto" w:fill="auto"/>
            <w:vAlign w:val="center"/>
          </w:tcPr>
          <w:p w:rsidR="006D4B33" w:rsidRPr="0030045C" w:rsidRDefault="0042419A" w:rsidP="00A57568">
            <w:pPr>
              <w:spacing w:after="0"/>
              <w:rPr>
                <w:rFonts w:ascii="Times New Roman" w:hAnsi="Times New Roman"/>
                <w:b/>
                <w:bCs/>
                <w:color w:val="000000"/>
                <w:sz w:val="20"/>
                <w:szCs w:val="20"/>
                <w:lang w:val="sq-AL"/>
              </w:rPr>
            </w:pPr>
            <w:r>
              <w:rPr>
                <w:rFonts w:ascii="Times New Roman" w:hAnsi="Times New Roman"/>
                <w:b/>
                <w:bCs/>
                <w:color w:val="000000"/>
                <w:sz w:val="20"/>
                <w:szCs w:val="20"/>
                <w:lang w:val="sq-AL"/>
              </w:rPr>
              <w:t xml:space="preserve">Learning results </w:t>
            </w:r>
          </w:p>
        </w:tc>
        <w:tc>
          <w:tcPr>
            <w:tcW w:w="4300" w:type="pct"/>
            <w:tcBorders>
              <w:bottom w:val="single" w:sz="6" w:space="0" w:color="000080"/>
            </w:tcBorders>
            <w:shd w:val="clear" w:color="auto" w:fill="auto"/>
            <w:vAlign w:val="center"/>
          </w:tcPr>
          <w:p w:rsidR="006D4B33" w:rsidRPr="00546CE3" w:rsidRDefault="00A74AF7" w:rsidP="00A57568">
            <w:pPr>
              <w:pStyle w:val="NoSpacing"/>
              <w:rPr>
                <w:rFonts w:ascii="Times New Roman" w:hAnsi="Times New Roman"/>
                <w:sz w:val="20"/>
                <w:szCs w:val="20"/>
                <w:lang w:val="en-US"/>
              </w:rPr>
            </w:pPr>
            <w:r>
              <w:rPr>
                <w:rFonts w:ascii="Times New Roman" w:hAnsi="Times New Roman"/>
                <w:sz w:val="20"/>
                <w:szCs w:val="20"/>
                <w:lang w:val="en-US"/>
              </w:rPr>
              <w:t xml:space="preserve">At the end of the module the student will be able: </w:t>
            </w:r>
          </w:p>
          <w:p w:rsidR="00F74F9D" w:rsidRPr="00F74F9D" w:rsidRDefault="00F74F9D" w:rsidP="00F74F9D">
            <w:pPr>
              <w:numPr>
                <w:ilvl w:val="0"/>
                <w:numId w:val="2"/>
              </w:numPr>
              <w:spacing w:after="0" w:line="240" w:lineRule="auto"/>
              <w:ind w:right="-864"/>
              <w:jc w:val="both"/>
              <w:rPr>
                <w:rFonts w:ascii="Times New Roman" w:hAnsi="Times New Roman"/>
                <w:sz w:val="20"/>
                <w:szCs w:val="20"/>
                <w:lang w:val="sq-AL"/>
              </w:rPr>
            </w:pPr>
            <w:r w:rsidRPr="00F74F9D">
              <w:rPr>
                <w:rFonts w:ascii="Times New Roman" w:hAnsi="Times New Roman" w:cs="Times New Roman"/>
                <w:sz w:val="20"/>
                <w:szCs w:val="20"/>
                <w:lang w:val="sq-AL"/>
              </w:rPr>
              <w:t xml:space="preserve">To diagnose the main </w:t>
            </w:r>
            <w:r w:rsidRPr="00F74F9D">
              <w:rPr>
                <w:rFonts w:ascii="Times New Roman" w:hAnsi="Times New Roman"/>
                <w:sz w:val="20"/>
                <w:szCs w:val="20"/>
                <w:lang w:val="sq-AL"/>
              </w:rPr>
              <w:t>pathologies of the perinatal period.</w:t>
            </w:r>
          </w:p>
          <w:p w:rsidR="00F74F9D" w:rsidRPr="00F74F9D" w:rsidRDefault="00F74F9D" w:rsidP="00F74F9D">
            <w:pPr>
              <w:numPr>
                <w:ilvl w:val="0"/>
                <w:numId w:val="2"/>
              </w:numPr>
              <w:spacing w:after="0" w:line="240" w:lineRule="auto"/>
              <w:ind w:right="-864"/>
              <w:jc w:val="both"/>
              <w:rPr>
                <w:rFonts w:ascii="Times New Roman" w:hAnsi="Times New Roman"/>
                <w:sz w:val="20"/>
                <w:szCs w:val="20"/>
                <w:lang w:val="sq-AL"/>
              </w:rPr>
            </w:pPr>
            <w:r w:rsidRPr="00F74F9D">
              <w:rPr>
                <w:rFonts w:ascii="Times New Roman" w:hAnsi="Times New Roman" w:cs="Times New Roman"/>
                <w:sz w:val="20"/>
                <w:szCs w:val="20"/>
                <w:lang w:val="sq-AL"/>
              </w:rPr>
              <w:t>To clinically diagnose the main pediatric pathologies.</w:t>
            </w:r>
          </w:p>
          <w:p w:rsidR="00F74F9D" w:rsidRPr="00F74F9D" w:rsidRDefault="00F74F9D" w:rsidP="00F74F9D">
            <w:pPr>
              <w:numPr>
                <w:ilvl w:val="0"/>
                <w:numId w:val="2"/>
              </w:numPr>
              <w:spacing w:after="0" w:line="240" w:lineRule="auto"/>
              <w:ind w:right="-864"/>
              <w:jc w:val="both"/>
              <w:rPr>
                <w:rFonts w:ascii="Times New Roman" w:hAnsi="Times New Roman" w:cs="Times New Roman"/>
                <w:sz w:val="20"/>
                <w:szCs w:val="20"/>
                <w:lang w:val="sq-AL"/>
              </w:rPr>
            </w:pPr>
            <w:r w:rsidRPr="00F74F9D">
              <w:rPr>
                <w:rFonts w:ascii="Times New Roman" w:hAnsi="Times New Roman" w:cs="Times New Roman"/>
                <w:sz w:val="20"/>
                <w:szCs w:val="20"/>
                <w:lang w:val="sq-AL"/>
              </w:rPr>
              <w:t>Have knowledge of modern management strategies for children with pediatric pathology.</w:t>
            </w:r>
          </w:p>
          <w:p w:rsidR="006D4B33" w:rsidRPr="00B007A2" w:rsidRDefault="00F74F9D" w:rsidP="00F74F9D">
            <w:pPr>
              <w:numPr>
                <w:ilvl w:val="0"/>
                <w:numId w:val="2"/>
              </w:numPr>
              <w:spacing w:after="0" w:line="240" w:lineRule="auto"/>
              <w:ind w:right="-864"/>
              <w:jc w:val="both"/>
              <w:rPr>
                <w:rFonts w:ascii="Times New Roman" w:hAnsi="Times New Roman"/>
                <w:sz w:val="20"/>
                <w:szCs w:val="20"/>
                <w:lang w:val="sq-AL"/>
              </w:rPr>
            </w:pPr>
            <w:r w:rsidRPr="00F74F9D">
              <w:rPr>
                <w:rFonts w:ascii="Times New Roman" w:hAnsi="Times New Roman" w:cs="Times New Roman"/>
                <w:sz w:val="20"/>
                <w:szCs w:val="20"/>
                <w:lang w:val="sq-AL"/>
              </w:rPr>
              <w:t>To present comprehensive clinical cases: from etiology to assistance pla</w:t>
            </w:r>
            <w:r w:rsidRPr="00F74F9D">
              <w:rPr>
                <w:rFonts w:ascii="Times New Roman" w:hAnsi="Times New Roman"/>
                <w:sz w:val="20"/>
                <w:szCs w:val="20"/>
                <w:lang w:val="sq-AL"/>
              </w:rPr>
              <w:t>n</w:t>
            </w:r>
          </w:p>
        </w:tc>
      </w:tr>
    </w:tbl>
    <w:p w:rsidR="006D4B33" w:rsidRDefault="006D4B33" w:rsidP="006D4B33">
      <w:pPr>
        <w:pStyle w:val="NoSpacing"/>
        <w:jc w:val="center"/>
        <w:rPr>
          <w:rFonts w:ascii="Times New Roman" w:hAnsi="Times New Roman"/>
          <w:lang w:val="sq-AL"/>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9825"/>
      </w:tblGrid>
      <w:tr w:rsidR="006D4B33" w:rsidRPr="00546CE3" w:rsidTr="00A57568">
        <w:trPr>
          <w:trHeight w:val="1358"/>
        </w:trPr>
        <w:tc>
          <w:tcPr>
            <w:tcW w:w="5000" w:type="pct"/>
            <w:shd w:val="clear" w:color="auto" w:fill="auto"/>
            <w:vAlign w:val="center"/>
          </w:tcPr>
          <w:p w:rsidR="006D4B33" w:rsidRPr="0030045C" w:rsidRDefault="0042419A" w:rsidP="00A57568">
            <w:pPr>
              <w:spacing w:line="240" w:lineRule="auto"/>
              <w:jc w:val="both"/>
              <w:rPr>
                <w:rFonts w:ascii="Times New Roman" w:hAnsi="Times New Roman"/>
                <w:sz w:val="24"/>
                <w:szCs w:val="24"/>
                <w:lang w:val="sq-AL"/>
              </w:rPr>
            </w:pPr>
            <w:r>
              <w:rPr>
                <w:rFonts w:ascii="Times New Roman" w:hAnsi="Times New Roman"/>
                <w:b/>
                <w:sz w:val="24"/>
                <w:szCs w:val="24"/>
              </w:rPr>
              <w:lastRenderedPageBreak/>
              <w:t xml:space="preserve">MAIN CONCEPTS </w:t>
            </w:r>
          </w:p>
          <w:p w:rsidR="00F74F9D" w:rsidRPr="00F74F9D" w:rsidRDefault="00F74F9D" w:rsidP="00F74F9D">
            <w:pPr>
              <w:pStyle w:val="NoSpacing"/>
              <w:numPr>
                <w:ilvl w:val="0"/>
                <w:numId w:val="8"/>
              </w:numPr>
              <w:rPr>
                <w:rFonts w:ascii="Times New Roman" w:hAnsi="Times New Roman"/>
                <w:sz w:val="20"/>
                <w:szCs w:val="20"/>
                <w:lang w:val="sq-AL"/>
              </w:rPr>
            </w:pPr>
            <w:r w:rsidRPr="00F74F9D">
              <w:rPr>
                <w:rFonts w:ascii="Times New Roman" w:hAnsi="Times New Roman"/>
                <w:sz w:val="20"/>
                <w:szCs w:val="20"/>
                <w:lang w:val="sq-AL"/>
              </w:rPr>
              <w:t>Pediatrics is the branch of medical science that deals with health care during childhood (from conception to adolescence) in health and disease. It deals with prevention, promotion and curative and rehabilitative care in children. The goal of perinatal/pediatric care is to reduce fetal and neonatal/pediatric morbidity and mortality.</w:t>
            </w:r>
          </w:p>
          <w:p w:rsidR="00F74F9D" w:rsidRPr="00F74F9D" w:rsidRDefault="00F74F9D" w:rsidP="00F74F9D">
            <w:pPr>
              <w:pStyle w:val="NoSpacing"/>
              <w:numPr>
                <w:ilvl w:val="0"/>
                <w:numId w:val="8"/>
              </w:numPr>
              <w:rPr>
                <w:rFonts w:ascii="Times New Roman" w:hAnsi="Times New Roman"/>
                <w:sz w:val="20"/>
                <w:szCs w:val="20"/>
                <w:lang w:val="sq-AL"/>
              </w:rPr>
            </w:pPr>
            <w:r w:rsidRPr="00F74F9D">
              <w:rPr>
                <w:rFonts w:ascii="Times New Roman" w:hAnsi="Times New Roman"/>
                <w:sz w:val="20"/>
                <w:szCs w:val="20"/>
                <w:lang w:val="sq-AL"/>
              </w:rPr>
              <w:t>The term "Pediatrician" comes from the Greek: Pedia - child and Iatrike - treatment. Pediatrics is synonymous with child health.</w:t>
            </w:r>
          </w:p>
          <w:p w:rsidR="00F74F9D" w:rsidRPr="00F74F9D" w:rsidRDefault="00F74F9D" w:rsidP="00F74F9D">
            <w:pPr>
              <w:pStyle w:val="NoSpacing"/>
              <w:numPr>
                <w:ilvl w:val="0"/>
                <w:numId w:val="8"/>
              </w:numPr>
              <w:rPr>
                <w:rFonts w:ascii="Times New Roman" w:hAnsi="Times New Roman"/>
                <w:sz w:val="20"/>
                <w:szCs w:val="20"/>
                <w:lang w:val="sq-AL"/>
              </w:rPr>
            </w:pPr>
            <w:r w:rsidRPr="00F74F9D">
              <w:rPr>
                <w:rFonts w:ascii="Times New Roman" w:hAnsi="Times New Roman"/>
                <w:sz w:val="20"/>
                <w:szCs w:val="20"/>
                <w:lang w:val="sq-AL"/>
              </w:rPr>
              <w:t>The perinatal period means 'the time around the birth of the baby'.</w:t>
            </w:r>
          </w:p>
          <w:p w:rsidR="00F74F9D" w:rsidRPr="00F74F9D" w:rsidRDefault="00F74F9D" w:rsidP="00F74F9D">
            <w:pPr>
              <w:pStyle w:val="NoSpacing"/>
              <w:numPr>
                <w:ilvl w:val="0"/>
                <w:numId w:val="8"/>
              </w:numPr>
              <w:rPr>
                <w:rFonts w:ascii="Times New Roman" w:hAnsi="Times New Roman"/>
                <w:sz w:val="20"/>
                <w:szCs w:val="20"/>
                <w:lang w:val="sq-AL"/>
              </w:rPr>
            </w:pPr>
            <w:r w:rsidRPr="00F74F9D">
              <w:rPr>
                <w:rFonts w:ascii="Times New Roman" w:hAnsi="Times New Roman"/>
                <w:sz w:val="20"/>
                <w:szCs w:val="20"/>
                <w:lang w:val="sq-AL"/>
              </w:rPr>
              <w:t>Children are the biggest consumers of health care because they are very susceptible to many health problems.</w:t>
            </w:r>
          </w:p>
          <w:p w:rsidR="006D4B33" w:rsidRPr="00AD48E7" w:rsidRDefault="00F74F9D" w:rsidP="00F74F9D">
            <w:pPr>
              <w:pStyle w:val="NoSpacing"/>
              <w:numPr>
                <w:ilvl w:val="0"/>
                <w:numId w:val="8"/>
              </w:numPr>
              <w:rPr>
                <w:rFonts w:ascii="Times New Roman" w:hAnsi="Times New Roman"/>
                <w:sz w:val="20"/>
                <w:szCs w:val="20"/>
                <w:lang w:val="sq-AL"/>
              </w:rPr>
            </w:pPr>
            <w:r w:rsidRPr="00F74F9D">
              <w:rPr>
                <w:rFonts w:ascii="Times New Roman" w:hAnsi="Times New Roman"/>
                <w:sz w:val="20"/>
                <w:szCs w:val="20"/>
                <w:lang w:val="sq-AL"/>
              </w:rPr>
              <w:t>Today's pediatric care determines tomorrow's health of the society and the nation.</w:t>
            </w:r>
          </w:p>
        </w:tc>
      </w:tr>
    </w:tbl>
    <w:p w:rsidR="006D4B33" w:rsidRDefault="006D4B33" w:rsidP="00F74F9D">
      <w:pPr>
        <w:pStyle w:val="NoSpacing"/>
        <w:rPr>
          <w:rFonts w:ascii="Times New Roman" w:hAnsi="Times New Roman"/>
          <w:lang w:val="sv-SE"/>
        </w:rPr>
      </w:pPr>
    </w:p>
    <w:tbl>
      <w:tblPr>
        <w:tblW w:w="50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tblPr>
      <w:tblGrid>
        <w:gridCol w:w="818"/>
        <w:gridCol w:w="6144"/>
        <w:gridCol w:w="1350"/>
        <w:gridCol w:w="1428"/>
      </w:tblGrid>
      <w:tr w:rsidR="006D4B33" w:rsidRPr="0069338B" w:rsidTr="00FA27BA">
        <w:trPr>
          <w:trHeight w:val="607"/>
        </w:trPr>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6D4B33" w:rsidRPr="0069338B" w:rsidRDefault="005235C9"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 xml:space="preserve">Week </w:t>
            </w:r>
          </w:p>
        </w:tc>
        <w:tc>
          <w:tcPr>
            <w:tcW w:w="3154" w:type="pct"/>
            <w:tcBorders>
              <w:top w:val="single" w:sz="4" w:space="0" w:color="auto"/>
              <w:left w:val="single" w:sz="4" w:space="0" w:color="auto"/>
              <w:bottom w:val="single" w:sz="4" w:space="0" w:color="auto"/>
              <w:right w:val="single" w:sz="4" w:space="0" w:color="auto"/>
            </w:tcBorders>
            <w:shd w:val="clear" w:color="auto" w:fill="FFFFFF"/>
            <w:vAlign w:val="center"/>
          </w:tcPr>
          <w:p w:rsidR="006D4B33" w:rsidRPr="0069338B" w:rsidRDefault="005235C9" w:rsidP="00F548AE">
            <w:pPr>
              <w:spacing w:after="0" w:line="240" w:lineRule="auto"/>
              <w:jc w:val="center"/>
              <w:rPr>
                <w:rFonts w:ascii="Times New Roman" w:hAnsi="Times New Roman"/>
                <w:b/>
                <w:bCs/>
                <w:sz w:val="24"/>
                <w:szCs w:val="24"/>
                <w:lang w:val="sq-AL"/>
              </w:rPr>
            </w:pPr>
            <w:r>
              <w:rPr>
                <w:rFonts w:ascii="Times New Roman" w:hAnsi="Times New Roman"/>
                <w:b/>
                <w:bCs/>
                <w:sz w:val="24"/>
                <w:szCs w:val="24"/>
                <w:lang w:val="sq-AL"/>
              </w:rPr>
              <w:t xml:space="preserve">Theoretical topics: lectures </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D4B33" w:rsidRPr="0069338B" w:rsidRDefault="005235C9"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 xml:space="preserve">Number of pages in the literature </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6D4B33" w:rsidRPr="0069338B" w:rsidRDefault="005235C9"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 xml:space="preserve">Teaching forms </w:t>
            </w:r>
          </w:p>
        </w:tc>
      </w:tr>
      <w:tr w:rsidR="00F74F9D" w:rsidRPr="00EE1C6D" w:rsidTr="00FA27BA">
        <w:trPr>
          <w:trHeight w:val="1012"/>
        </w:trPr>
        <w:tc>
          <w:tcPr>
            <w:tcW w:w="420" w:type="pct"/>
            <w:tcBorders>
              <w:top w:val="single" w:sz="4" w:space="0" w:color="auto"/>
            </w:tcBorders>
            <w:shd w:val="clear" w:color="auto" w:fill="auto"/>
            <w:vAlign w:val="center"/>
          </w:tcPr>
          <w:p w:rsidR="00F74F9D" w:rsidRPr="0069338B" w:rsidRDefault="00F74F9D"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w:t>
            </w:r>
          </w:p>
        </w:tc>
        <w:tc>
          <w:tcPr>
            <w:tcW w:w="3154" w:type="pct"/>
            <w:tcBorders>
              <w:top w:val="single" w:sz="4" w:space="0" w:color="auto"/>
              <w:right w:val="single" w:sz="4" w:space="0" w:color="auto"/>
            </w:tcBorders>
            <w:shd w:val="clear" w:color="auto" w:fill="auto"/>
            <w:vAlign w:val="center"/>
          </w:tcPr>
          <w:p w:rsidR="00F74F9D" w:rsidRPr="00F74F9D" w:rsidRDefault="00F74F9D" w:rsidP="00F74F9D">
            <w:pPr>
              <w:pStyle w:val="NoSpacing"/>
              <w:ind w:left="66"/>
              <w:jc w:val="both"/>
              <w:rPr>
                <w:rFonts w:ascii="Times New Roman" w:hAnsi="Times New Roman"/>
                <w:b/>
                <w:sz w:val="20"/>
                <w:szCs w:val="20"/>
                <w:lang w:val="en-US"/>
              </w:rPr>
            </w:pPr>
            <w:r w:rsidRPr="00F74F9D">
              <w:rPr>
                <w:rFonts w:ascii="Times New Roman" w:hAnsi="Times New Roman"/>
                <w:b/>
                <w:sz w:val="20"/>
                <w:szCs w:val="20"/>
                <w:lang w:val="en-US"/>
              </w:rPr>
              <w:t xml:space="preserve">Chapter I: </w:t>
            </w:r>
            <w:proofErr w:type="spellStart"/>
            <w:r w:rsidRPr="00F74F9D">
              <w:rPr>
                <w:rFonts w:ascii="Times New Roman" w:hAnsi="Times New Roman"/>
                <w:b/>
                <w:sz w:val="20"/>
                <w:szCs w:val="20"/>
                <w:lang w:val="en-US"/>
              </w:rPr>
              <w:t>Perinatology</w:t>
            </w:r>
            <w:proofErr w:type="spellEnd"/>
          </w:p>
          <w:p w:rsidR="00F74F9D" w:rsidRPr="00F74F9D" w:rsidRDefault="00F74F9D" w:rsidP="00F74F9D">
            <w:pPr>
              <w:pStyle w:val="NoSpacing"/>
              <w:ind w:left="66"/>
              <w:jc w:val="both"/>
              <w:rPr>
                <w:rFonts w:ascii="Times New Roman" w:hAnsi="Times New Roman"/>
                <w:b/>
                <w:sz w:val="20"/>
                <w:szCs w:val="20"/>
                <w:lang w:val="en-US"/>
              </w:rPr>
            </w:pPr>
            <w:r w:rsidRPr="00F74F9D">
              <w:rPr>
                <w:rFonts w:ascii="Times New Roman" w:hAnsi="Times New Roman"/>
                <w:b/>
                <w:sz w:val="20"/>
                <w:szCs w:val="20"/>
                <w:lang w:val="en-US"/>
              </w:rPr>
              <w:t xml:space="preserve">Topic 1 – </w:t>
            </w:r>
            <w:r w:rsidRPr="00F74F9D">
              <w:rPr>
                <w:rFonts w:ascii="Times New Roman" w:hAnsi="Times New Roman"/>
                <w:sz w:val="20"/>
                <w:szCs w:val="20"/>
                <w:lang w:val="en-US"/>
              </w:rPr>
              <w:t>Presentation of the subject. Introduction to neonatology. Intrauterine period</w:t>
            </w:r>
            <w:r w:rsidRPr="00F74F9D">
              <w:rPr>
                <w:rFonts w:ascii="Times New Roman" w:hAnsi="Times New Roman"/>
                <w:b/>
                <w:sz w:val="20"/>
                <w:szCs w:val="20"/>
                <w:lang w:val="en-US"/>
              </w:rPr>
              <w:t>.</w:t>
            </w:r>
          </w:p>
          <w:p w:rsidR="00F74F9D" w:rsidRPr="00F74F9D" w:rsidRDefault="00F74F9D" w:rsidP="00F74F9D">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 xml:space="preserve">The goal of </w:t>
            </w:r>
            <w:proofErr w:type="spellStart"/>
            <w:r w:rsidRPr="00F74F9D">
              <w:rPr>
                <w:rFonts w:ascii="Times New Roman" w:hAnsi="Times New Roman"/>
                <w:i/>
                <w:sz w:val="20"/>
                <w:szCs w:val="20"/>
                <w:lang w:val="en-US"/>
              </w:rPr>
              <w:t>perinatal</w:t>
            </w:r>
            <w:proofErr w:type="spellEnd"/>
            <w:r w:rsidRPr="00F74F9D">
              <w:rPr>
                <w:rFonts w:ascii="Times New Roman" w:hAnsi="Times New Roman"/>
                <w:i/>
                <w:sz w:val="20"/>
                <w:szCs w:val="20"/>
                <w:lang w:val="en-US"/>
              </w:rPr>
              <w:t xml:space="preserve"> care is to reduce fetal and neonatal morbidity and mortality. The intrauterine period is the period from the moment of conception of the zygote until the fetus leaves the mother's womb.</w:t>
            </w:r>
          </w:p>
          <w:p w:rsidR="00F74F9D" w:rsidRPr="00F74F9D" w:rsidRDefault="00F74F9D" w:rsidP="00F74F9D">
            <w:pPr>
              <w:pStyle w:val="NoSpacing"/>
              <w:ind w:left="66"/>
              <w:jc w:val="both"/>
              <w:rPr>
                <w:rFonts w:ascii="Times New Roman" w:hAnsi="Times New Roman"/>
                <w:b/>
                <w:sz w:val="20"/>
                <w:szCs w:val="20"/>
                <w:lang w:val="en-US"/>
              </w:rPr>
            </w:pPr>
            <w:r w:rsidRPr="00F74F9D">
              <w:rPr>
                <w:rFonts w:ascii="Times New Roman" w:hAnsi="Times New Roman"/>
                <w:b/>
                <w:sz w:val="20"/>
                <w:szCs w:val="20"/>
                <w:lang w:val="en-US"/>
              </w:rPr>
              <w:t xml:space="preserve">Topic 2 - </w:t>
            </w:r>
            <w:r w:rsidRPr="00F74F9D">
              <w:rPr>
                <w:rFonts w:ascii="Times New Roman" w:hAnsi="Times New Roman"/>
                <w:sz w:val="20"/>
                <w:szCs w:val="20"/>
                <w:lang w:val="en-US"/>
              </w:rPr>
              <w:t>Methods of fetal assessment</w:t>
            </w:r>
          </w:p>
          <w:p w:rsidR="00F74F9D" w:rsidRPr="00F74F9D" w:rsidRDefault="00F74F9D" w:rsidP="00F74F9D">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Familiarity with the methods of assessing the fetal condition.</w:t>
            </w:r>
          </w:p>
          <w:p w:rsidR="00F74F9D" w:rsidRPr="00F74F9D" w:rsidRDefault="00F74F9D" w:rsidP="00F74F9D">
            <w:pPr>
              <w:pStyle w:val="NoSpacing"/>
              <w:ind w:left="66"/>
              <w:jc w:val="both"/>
              <w:rPr>
                <w:rFonts w:ascii="Times New Roman" w:hAnsi="Times New Roman"/>
                <w:sz w:val="20"/>
                <w:szCs w:val="20"/>
                <w:lang w:val="en-US"/>
              </w:rPr>
            </w:pPr>
            <w:r w:rsidRPr="00F74F9D">
              <w:rPr>
                <w:rFonts w:ascii="Times New Roman" w:hAnsi="Times New Roman"/>
                <w:b/>
                <w:sz w:val="20"/>
                <w:szCs w:val="20"/>
                <w:lang w:val="en-US"/>
              </w:rPr>
              <w:t xml:space="preserve">Topic 3 - </w:t>
            </w:r>
            <w:r w:rsidRPr="00F74F9D">
              <w:rPr>
                <w:rFonts w:ascii="Times New Roman" w:hAnsi="Times New Roman"/>
                <w:sz w:val="20"/>
                <w:szCs w:val="20"/>
                <w:lang w:val="en-US"/>
              </w:rPr>
              <w:t>Fetal pathology. Acute and chronic fetal distress.</w:t>
            </w:r>
          </w:p>
          <w:p w:rsidR="00F74F9D" w:rsidRPr="00F74F9D" w:rsidRDefault="00F74F9D" w:rsidP="00F74F9D">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 xml:space="preserve">Familiarity with the factors related to the </w:t>
            </w:r>
            <w:proofErr w:type="gramStart"/>
            <w:r w:rsidRPr="00F74F9D">
              <w:rPr>
                <w:rFonts w:ascii="Times New Roman" w:hAnsi="Times New Roman"/>
                <w:i/>
                <w:sz w:val="20"/>
                <w:szCs w:val="20"/>
                <w:lang w:val="en-US"/>
              </w:rPr>
              <w:t>mother that affect</w:t>
            </w:r>
            <w:proofErr w:type="gramEnd"/>
            <w:r w:rsidRPr="00F74F9D">
              <w:rPr>
                <w:rFonts w:ascii="Times New Roman" w:hAnsi="Times New Roman"/>
                <w:i/>
                <w:sz w:val="20"/>
                <w:szCs w:val="20"/>
                <w:lang w:val="en-US"/>
              </w:rPr>
              <w:t xml:space="preserve"> the embryo, fetus or newborn and the consequences on the product of conception.</w:t>
            </w:r>
          </w:p>
          <w:p w:rsidR="00F74F9D" w:rsidRPr="00F74F9D" w:rsidRDefault="00F74F9D" w:rsidP="00F74F9D">
            <w:pPr>
              <w:pStyle w:val="NoSpacing"/>
              <w:ind w:left="66"/>
              <w:jc w:val="both"/>
              <w:rPr>
                <w:rFonts w:ascii="Times New Roman" w:hAnsi="Times New Roman"/>
                <w:b/>
                <w:sz w:val="20"/>
                <w:szCs w:val="20"/>
                <w:lang w:val="en-US"/>
              </w:rPr>
            </w:pPr>
          </w:p>
          <w:p w:rsidR="00F74F9D" w:rsidRPr="00F74F9D" w:rsidRDefault="00F74F9D" w:rsidP="00F74F9D">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Teaching practice in the Department of Neonatology-OBS.</w:t>
            </w:r>
          </w:p>
        </w:tc>
        <w:tc>
          <w:tcPr>
            <w:tcW w:w="693" w:type="pct"/>
            <w:tcBorders>
              <w:top w:val="single" w:sz="4" w:space="0" w:color="auto"/>
              <w:right w:val="single" w:sz="4" w:space="0" w:color="auto"/>
            </w:tcBorders>
          </w:tcPr>
          <w:p w:rsidR="00F74F9D" w:rsidRPr="00F74F9D" w:rsidRDefault="00F74F9D" w:rsidP="00FA27BA">
            <w:pPr>
              <w:pStyle w:val="NoSpacing"/>
              <w:jc w:val="right"/>
              <w:rPr>
                <w:rFonts w:ascii="Times New Roman" w:hAnsi="Times New Roman"/>
                <w:sz w:val="20"/>
                <w:szCs w:val="20"/>
                <w:vertAlign w:val="superscript"/>
                <w:lang w:val="en-US"/>
              </w:rPr>
            </w:pPr>
          </w:p>
          <w:p w:rsidR="00F74F9D" w:rsidRPr="00911CEA" w:rsidRDefault="00F74F9D" w:rsidP="00FA27BA">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w:t>
            </w:r>
            <w:r w:rsidRPr="00911CEA">
              <w:rPr>
                <w:rFonts w:ascii="Times New Roman" w:hAnsi="Times New Roman"/>
                <w:i/>
                <w:sz w:val="20"/>
                <w:szCs w:val="20"/>
              </w:rPr>
              <w:t>.3-7</w:t>
            </w:r>
          </w:p>
          <w:p w:rsidR="00F74F9D" w:rsidRDefault="00F74F9D" w:rsidP="00FA27BA">
            <w:pPr>
              <w:pStyle w:val="NoSpacing"/>
              <w:jc w:val="right"/>
              <w:rPr>
                <w:rFonts w:ascii="Times New Roman" w:hAnsi="Times New Roman"/>
                <w:i/>
                <w:sz w:val="20"/>
                <w:szCs w:val="20"/>
              </w:rPr>
            </w:pPr>
          </w:p>
          <w:p w:rsidR="00F74F9D" w:rsidRDefault="00F74F9D" w:rsidP="00FA27BA">
            <w:pPr>
              <w:pStyle w:val="NoSpacing"/>
              <w:jc w:val="right"/>
              <w:rPr>
                <w:rFonts w:ascii="Times New Roman" w:hAnsi="Times New Roman"/>
                <w:i/>
                <w:sz w:val="20"/>
                <w:szCs w:val="20"/>
              </w:rPr>
            </w:pPr>
          </w:p>
          <w:p w:rsidR="00F74F9D" w:rsidRDefault="00F74F9D" w:rsidP="00FA27BA">
            <w:pPr>
              <w:pStyle w:val="NoSpacing"/>
              <w:jc w:val="right"/>
              <w:rPr>
                <w:rFonts w:ascii="Times New Roman" w:hAnsi="Times New Roman"/>
                <w:i/>
                <w:sz w:val="20"/>
                <w:szCs w:val="20"/>
              </w:rPr>
            </w:pPr>
          </w:p>
          <w:p w:rsidR="00F74F9D" w:rsidRDefault="00F74F9D" w:rsidP="00FA27BA">
            <w:pPr>
              <w:pStyle w:val="NoSpacing"/>
              <w:jc w:val="right"/>
              <w:rPr>
                <w:rFonts w:ascii="Times New Roman" w:hAnsi="Times New Roman"/>
                <w:i/>
                <w:sz w:val="20"/>
                <w:szCs w:val="20"/>
              </w:rPr>
            </w:pPr>
          </w:p>
          <w:p w:rsidR="00F74F9D" w:rsidRPr="0007635C" w:rsidRDefault="00F74F9D" w:rsidP="00FA27BA">
            <w:pPr>
              <w:pStyle w:val="NoSpacing"/>
              <w:jc w:val="right"/>
              <w:rPr>
                <w:rFonts w:ascii="Times New Roman" w:hAnsi="Times New Roman"/>
                <w:i/>
                <w:sz w:val="20"/>
                <w:szCs w:val="20"/>
              </w:rPr>
            </w:pPr>
          </w:p>
          <w:p w:rsidR="00F74F9D" w:rsidRPr="0007635C" w:rsidRDefault="00F74F9D" w:rsidP="00FA27BA">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w:t>
            </w:r>
            <w:r w:rsidRPr="0007635C">
              <w:rPr>
                <w:rFonts w:ascii="Times New Roman" w:hAnsi="Times New Roman"/>
                <w:i/>
                <w:sz w:val="20"/>
                <w:szCs w:val="20"/>
              </w:rPr>
              <w:t>.8-11</w:t>
            </w:r>
          </w:p>
          <w:p w:rsidR="00F74F9D" w:rsidRDefault="00F74F9D" w:rsidP="00FA27BA">
            <w:pPr>
              <w:pStyle w:val="NoSpacing"/>
              <w:jc w:val="right"/>
              <w:rPr>
                <w:rFonts w:ascii="Times New Roman" w:hAnsi="Times New Roman"/>
                <w:i/>
                <w:sz w:val="20"/>
                <w:szCs w:val="20"/>
              </w:rPr>
            </w:pPr>
          </w:p>
          <w:p w:rsidR="00F74F9D" w:rsidRPr="0007635C" w:rsidRDefault="00F74F9D" w:rsidP="00FA27BA">
            <w:pPr>
              <w:pStyle w:val="NoSpacing"/>
              <w:jc w:val="right"/>
              <w:rPr>
                <w:rFonts w:ascii="Times New Roman" w:hAnsi="Times New Roman"/>
                <w:i/>
                <w:sz w:val="20"/>
                <w:szCs w:val="20"/>
              </w:rPr>
            </w:pPr>
          </w:p>
          <w:p w:rsidR="00F74F9D" w:rsidRPr="008A37DC" w:rsidRDefault="00F74F9D" w:rsidP="00F74F9D">
            <w:pPr>
              <w:pStyle w:val="NoSpacing"/>
              <w:jc w:val="right"/>
              <w:rPr>
                <w:rFonts w:ascii="Times New Roman" w:hAnsi="Times New Roman"/>
              </w:rPr>
            </w:pPr>
            <w:r w:rsidRPr="0007635C">
              <w:rPr>
                <w:rFonts w:ascii="Times New Roman" w:hAnsi="Times New Roman"/>
                <w:sz w:val="20"/>
                <w:szCs w:val="20"/>
                <w:vertAlign w:val="superscript"/>
              </w:rPr>
              <w:t>(1)</w:t>
            </w:r>
            <w:r>
              <w:rPr>
                <w:rFonts w:ascii="Times New Roman" w:hAnsi="Times New Roman"/>
                <w:sz w:val="20"/>
                <w:szCs w:val="20"/>
                <w:vertAlign w:val="superscript"/>
              </w:rPr>
              <w:t>pg</w:t>
            </w:r>
            <w:r w:rsidRPr="0007635C">
              <w:rPr>
                <w:rFonts w:ascii="Times New Roman" w:hAnsi="Times New Roman"/>
                <w:i/>
                <w:sz w:val="20"/>
                <w:szCs w:val="20"/>
              </w:rPr>
              <w:t>.</w:t>
            </w:r>
            <w:r>
              <w:rPr>
                <w:rFonts w:ascii="Times New Roman" w:hAnsi="Times New Roman"/>
                <w:i/>
                <w:sz w:val="20"/>
                <w:szCs w:val="20"/>
              </w:rPr>
              <w:t>12-17</w:t>
            </w:r>
          </w:p>
        </w:tc>
        <w:tc>
          <w:tcPr>
            <w:tcW w:w="733" w:type="pct"/>
            <w:tcBorders>
              <w:top w:val="single" w:sz="4" w:space="0" w:color="auto"/>
              <w:left w:val="single" w:sz="4" w:space="0" w:color="auto"/>
            </w:tcBorders>
            <w:shd w:val="clear" w:color="auto" w:fill="auto"/>
          </w:tcPr>
          <w:p w:rsidR="00F74F9D" w:rsidRDefault="00F74F9D" w:rsidP="00FA27BA">
            <w:pPr>
              <w:spacing w:after="0" w:line="240" w:lineRule="auto"/>
              <w:rPr>
                <w:rFonts w:ascii="Times New Roman" w:hAnsi="Times New Roman"/>
                <w:sz w:val="20"/>
                <w:szCs w:val="20"/>
              </w:rPr>
            </w:pPr>
          </w:p>
          <w:p w:rsidR="00F74F9D" w:rsidRPr="00F74F9D" w:rsidRDefault="00F74F9D"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74F9D" w:rsidRPr="006222D9" w:rsidRDefault="00F74F9D" w:rsidP="00FA27BA">
            <w:pPr>
              <w:spacing w:after="0" w:line="240" w:lineRule="auto"/>
              <w:rPr>
                <w:rFonts w:ascii="Times New Roman" w:hAnsi="Times New Roman"/>
                <w:sz w:val="20"/>
                <w:szCs w:val="20"/>
              </w:rPr>
            </w:pPr>
          </w:p>
          <w:p w:rsidR="00F74F9D" w:rsidRDefault="00F74F9D" w:rsidP="00FA27BA">
            <w:pPr>
              <w:spacing w:after="0" w:line="240" w:lineRule="auto"/>
              <w:rPr>
                <w:rFonts w:ascii="Times New Roman" w:hAnsi="Times New Roman"/>
                <w:sz w:val="20"/>
                <w:szCs w:val="20"/>
              </w:rPr>
            </w:pPr>
          </w:p>
          <w:p w:rsidR="00F74F9D" w:rsidRDefault="00F74F9D" w:rsidP="00FA27BA">
            <w:pPr>
              <w:spacing w:after="0" w:line="240" w:lineRule="auto"/>
              <w:rPr>
                <w:rFonts w:ascii="Times New Roman" w:hAnsi="Times New Roman"/>
                <w:sz w:val="20"/>
                <w:szCs w:val="20"/>
              </w:rPr>
            </w:pPr>
          </w:p>
          <w:p w:rsidR="00F74F9D" w:rsidRDefault="00F74F9D" w:rsidP="00FA27BA">
            <w:pPr>
              <w:spacing w:after="0" w:line="240" w:lineRule="auto"/>
              <w:rPr>
                <w:rFonts w:ascii="Times New Roman" w:hAnsi="Times New Roman"/>
                <w:sz w:val="20"/>
                <w:szCs w:val="20"/>
              </w:rPr>
            </w:pPr>
          </w:p>
          <w:p w:rsidR="00F74F9D" w:rsidRPr="006222D9" w:rsidRDefault="00F74F9D"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74F9D" w:rsidRPr="006222D9" w:rsidRDefault="00F74F9D" w:rsidP="00FA27BA">
            <w:pPr>
              <w:spacing w:after="0" w:line="240" w:lineRule="auto"/>
              <w:rPr>
                <w:rFonts w:ascii="Times New Roman" w:hAnsi="Times New Roman"/>
                <w:sz w:val="20"/>
                <w:szCs w:val="20"/>
              </w:rPr>
            </w:pPr>
          </w:p>
          <w:p w:rsidR="00F74F9D" w:rsidRPr="00F74F9D" w:rsidRDefault="00F74F9D"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74F9D" w:rsidRDefault="00F74F9D" w:rsidP="00FA27BA">
            <w:pPr>
              <w:spacing w:after="0" w:line="240" w:lineRule="auto"/>
              <w:rPr>
                <w:rFonts w:ascii="Times New Roman" w:hAnsi="Times New Roman"/>
                <w:sz w:val="20"/>
                <w:szCs w:val="20"/>
              </w:rPr>
            </w:pPr>
          </w:p>
          <w:p w:rsidR="00F74F9D" w:rsidRDefault="00F74F9D" w:rsidP="00F74F9D">
            <w:pPr>
              <w:spacing w:after="0" w:line="240" w:lineRule="auto"/>
              <w:rPr>
                <w:rFonts w:ascii="Times New Roman" w:hAnsi="Times New Roman"/>
                <w:i/>
                <w:sz w:val="18"/>
                <w:szCs w:val="18"/>
              </w:rPr>
            </w:pPr>
          </w:p>
          <w:p w:rsidR="00F74F9D" w:rsidRDefault="00F74F9D" w:rsidP="00F74F9D">
            <w:pPr>
              <w:spacing w:after="0" w:line="240" w:lineRule="auto"/>
              <w:rPr>
                <w:rFonts w:ascii="Times New Roman" w:hAnsi="Times New Roman"/>
                <w:i/>
                <w:sz w:val="18"/>
                <w:szCs w:val="18"/>
              </w:rPr>
            </w:pPr>
          </w:p>
          <w:p w:rsidR="00F74F9D" w:rsidRPr="00F74F9D" w:rsidRDefault="00F74F9D" w:rsidP="00F74F9D">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0123E6" w:rsidRPr="0069338B" w:rsidTr="00FA27BA">
        <w:trPr>
          <w:trHeight w:val="80"/>
        </w:trPr>
        <w:tc>
          <w:tcPr>
            <w:tcW w:w="420" w:type="pct"/>
            <w:shd w:val="clear" w:color="auto" w:fill="auto"/>
            <w:vAlign w:val="center"/>
          </w:tcPr>
          <w:p w:rsidR="000123E6" w:rsidRPr="0069338B" w:rsidRDefault="000123E6"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II</w:t>
            </w:r>
          </w:p>
        </w:tc>
        <w:tc>
          <w:tcPr>
            <w:tcW w:w="3154" w:type="pct"/>
            <w:tcBorders>
              <w:right w:val="single" w:sz="4" w:space="0" w:color="auto"/>
            </w:tcBorders>
            <w:shd w:val="clear" w:color="auto" w:fill="auto"/>
            <w:vAlign w:val="center"/>
          </w:tcPr>
          <w:p w:rsidR="000123E6" w:rsidRPr="00F74F9D" w:rsidRDefault="000123E6" w:rsidP="00F74F9D">
            <w:pPr>
              <w:pStyle w:val="NoSpacing"/>
              <w:ind w:left="66"/>
              <w:jc w:val="both"/>
              <w:rPr>
                <w:rFonts w:ascii="Times New Roman" w:hAnsi="Times New Roman"/>
                <w:sz w:val="20"/>
                <w:szCs w:val="20"/>
                <w:lang w:val="en-US"/>
              </w:rPr>
            </w:pPr>
            <w:r w:rsidRPr="00F74F9D">
              <w:rPr>
                <w:rFonts w:ascii="Times New Roman" w:hAnsi="Times New Roman"/>
                <w:b/>
                <w:sz w:val="20"/>
                <w:szCs w:val="20"/>
                <w:lang w:val="en-US"/>
              </w:rPr>
              <w:t xml:space="preserve">Topic 4 – </w:t>
            </w:r>
            <w:r w:rsidRPr="00F74F9D">
              <w:rPr>
                <w:rFonts w:ascii="Times New Roman" w:hAnsi="Times New Roman"/>
                <w:sz w:val="20"/>
                <w:szCs w:val="20"/>
                <w:lang w:val="en-US"/>
              </w:rPr>
              <w:t xml:space="preserve">Adaptation of the fetus to </w:t>
            </w:r>
            <w:proofErr w:type="spellStart"/>
            <w:r w:rsidRPr="00F74F9D">
              <w:rPr>
                <w:rFonts w:ascii="Times New Roman" w:hAnsi="Times New Roman"/>
                <w:sz w:val="20"/>
                <w:szCs w:val="20"/>
                <w:lang w:val="en-US"/>
              </w:rPr>
              <w:t>extrauterine</w:t>
            </w:r>
            <w:proofErr w:type="spellEnd"/>
            <w:r w:rsidRPr="00F74F9D">
              <w:rPr>
                <w:rFonts w:ascii="Times New Roman" w:hAnsi="Times New Roman"/>
                <w:sz w:val="20"/>
                <w:szCs w:val="20"/>
                <w:lang w:val="en-US"/>
              </w:rPr>
              <w:t xml:space="preserve"> life</w:t>
            </w:r>
          </w:p>
          <w:p w:rsidR="000123E6" w:rsidRPr="00F74F9D" w:rsidRDefault="000123E6" w:rsidP="00F74F9D">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Events that intervene at the moment of birth to allow a harmonious transition from aquatic life (inside the womb/mother-dependent), to autonomous life (</w:t>
            </w:r>
            <w:proofErr w:type="spellStart"/>
            <w:r w:rsidRPr="00F74F9D">
              <w:rPr>
                <w:rFonts w:ascii="Times New Roman" w:hAnsi="Times New Roman"/>
                <w:i/>
                <w:sz w:val="20"/>
                <w:szCs w:val="20"/>
                <w:lang w:val="en-US"/>
              </w:rPr>
              <w:t>extrauterine</w:t>
            </w:r>
            <w:proofErr w:type="spellEnd"/>
            <w:r w:rsidRPr="00F74F9D">
              <w:rPr>
                <w:rFonts w:ascii="Times New Roman" w:hAnsi="Times New Roman"/>
                <w:i/>
                <w:sz w:val="20"/>
                <w:szCs w:val="20"/>
                <w:lang w:val="en-US"/>
              </w:rPr>
              <w:t>/aerial).</w:t>
            </w:r>
          </w:p>
          <w:p w:rsidR="000123E6" w:rsidRPr="00F74F9D" w:rsidRDefault="000123E6" w:rsidP="00F74F9D">
            <w:pPr>
              <w:pStyle w:val="NoSpacing"/>
              <w:ind w:left="66"/>
              <w:jc w:val="both"/>
              <w:rPr>
                <w:rFonts w:ascii="Times New Roman" w:hAnsi="Times New Roman"/>
                <w:sz w:val="20"/>
                <w:szCs w:val="20"/>
                <w:lang w:val="en-US"/>
              </w:rPr>
            </w:pPr>
            <w:r w:rsidRPr="00F74F9D">
              <w:rPr>
                <w:rFonts w:ascii="Times New Roman" w:hAnsi="Times New Roman"/>
                <w:b/>
                <w:sz w:val="20"/>
                <w:szCs w:val="20"/>
                <w:lang w:val="en-US"/>
              </w:rPr>
              <w:t xml:space="preserve">Topic 5 - </w:t>
            </w:r>
            <w:r w:rsidRPr="00F74F9D">
              <w:rPr>
                <w:rFonts w:ascii="Times New Roman" w:hAnsi="Times New Roman"/>
                <w:sz w:val="20"/>
                <w:szCs w:val="20"/>
                <w:lang w:val="en-US"/>
              </w:rPr>
              <w:t>Reception of the normal neonate. Clinical examination of the neonate at term (anamnesis).</w:t>
            </w:r>
          </w:p>
          <w:p w:rsidR="000123E6" w:rsidRPr="00F74F9D" w:rsidRDefault="000123E6" w:rsidP="00F74F9D">
            <w:pPr>
              <w:pStyle w:val="NoSpacing"/>
              <w:ind w:left="66"/>
              <w:jc w:val="both"/>
              <w:rPr>
                <w:rFonts w:ascii="Times New Roman" w:hAnsi="Times New Roman"/>
                <w:b/>
                <w:i/>
                <w:sz w:val="20"/>
                <w:szCs w:val="20"/>
                <w:lang w:val="en-US"/>
              </w:rPr>
            </w:pPr>
            <w:r w:rsidRPr="00F74F9D">
              <w:rPr>
                <w:rFonts w:ascii="Times New Roman" w:hAnsi="Times New Roman"/>
                <w:i/>
                <w:sz w:val="20"/>
                <w:szCs w:val="20"/>
                <w:lang w:val="en-US"/>
              </w:rPr>
              <w:t>Expectation goals of the normal neonate (AGA, term, no pathology). Taking his anamnesis</w:t>
            </w:r>
            <w:r w:rsidRPr="00F74F9D">
              <w:rPr>
                <w:rFonts w:ascii="Times New Roman" w:hAnsi="Times New Roman"/>
                <w:b/>
                <w:i/>
                <w:sz w:val="20"/>
                <w:szCs w:val="20"/>
                <w:lang w:val="en-US"/>
              </w:rPr>
              <w:t>.</w:t>
            </w:r>
          </w:p>
          <w:p w:rsidR="000123E6" w:rsidRPr="00F74F9D" w:rsidRDefault="000123E6" w:rsidP="00F74F9D">
            <w:pPr>
              <w:pStyle w:val="NoSpacing"/>
              <w:ind w:left="66"/>
              <w:jc w:val="both"/>
              <w:rPr>
                <w:rFonts w:ascii="Times New Roman" w:hAnsi="Times New Roman"/>
                <w:sz w:val="20"/>
                <w:szCs w:val="20"/>
                <w:lang w:val="en-US"/>
              </w:rPr>
            </w:pPr>
            <w:r w:rsidRPr="00F74F9D">
              <w:rPr>
                <w:rFonts w:ascii="Times New Roman" w:hAnsi="Times New Roman"/>
                <w:b/>
                <w:sz w:val="20"/>
                <w:szCs w:val="20"/>
                <w:lang w:val="en-US"/>
              </w:rPr>
              <w:t xml:space="preserve">Topic 6 - </w:t>
            </w:r>
            <w:r w:rsidRPr="00F74F9D">
              <w:rPr>
                <w:rFonts w:ascii="Times New Roman" w:hAnsi="Times New Roman"/>
                <w:sz w:val="20"/>
                <w:szCs w:val="20"/>
                <w:lang w:val="en-US"/>
              </w:rPr>
              <w:t xml:space="preserve">Clinical examination of the term neonate (physical and </w:t>
            </w:r>
            <w:proofErr w:type="spellStart"/>
            <w:r w:rsidRPr="00F74F9D">
              <w:rPr>
                <w:rFonts w:ascii="Times New Roman" w:hAnsi="Times New Roman"/>
                <w:sz w:val="20"/>
                <w:szCs w:val="20"/>
                <w:lang w:val="en-US"/>
              </w:rPr>
              <w:t>neuro</w:t>
            </w:r>
            <w:proofErr w:type="spellEnd"/>
            <w:r>
              <w:rPr>
                <w:rFonts w:ascii="Times New Roman" w:hAnsi="Times New Roman"/>
                <w:sz w:val="20"/>
                <w:szCs w:val="20"/>
                <w:lang w:val="en-US"/>
              </w:rPr>
              <w:t xml:space="preserve"> </w:t>
            </w:r>
            <w:r w:rsidRPr="00F74F9D">
              <w:rPr>
                <w:rFonts w:ascii="Times New Roman" w:hAnsi="Times New Roman"/>
                <w:sz w:val="20"/>
                <w:szCs w:val="20"/>
                <w:lang w:val="en-US"/>
              </w:rPr>
              <w:t>motor examination)</w:t>
            </w:r>
          </w:p>
          <w:p w:rsidR="000123E6" w:rsidRPr="000123E6" w:rsidRDefault="000123E6" w:rsidP="00F74F9D">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 xml:space="preserve">In the neonatal period, the clinical examination, as at any other age, must be complete and detailed. It includes the assessment of the physical and </w:t>
            </w:r>
            <w:proofErr w:type="spellStart"/>
            <w:r w:rsidRPr="000123E6">
              <w:rPr>
                <w:rFonts w:ascii="Times New Roman" w:hAnsi="Times New Roman"/>
                <w:i/>
                <w:sz w:val="20"/>
                <w:szCs w:val="20"/>
                <w:lang w:val="en-US"/>
              </w:rPr>
              <w:t>neuro</w:t>
            </w:r>
            <w:proofErr w:type="spellEnd"/>
            <w:r w:rsidRPr="000123E6">
              <w:rPr>
                <w:rFonts w:ascii="Times New Roman" w:hAnsi="Times New Roman"/>
                <w:i/>
                <w:sz w:val="20"/>
                <w:szCs w:val="20"/>
                <w:lang w:val="en-US"/>
              </w:rPr>
              <w:t>-motor condition of the newborn.</w:t>
            </w:r>
          </w:p>
          <w:p w:rsidR="000123E6" w:rsidRPr="000123E6" w:rsidRDefault="000123E6" w:rsidP="00F74F9D">
            <w:pPr>
              <w:pStyle w:val="NoSpacing"/>
              <w:ind w:left="66"/>
              <w:jc w:val="both"/>
              <w:rPr>
                <w:rFonts w:ascii="Times New Roman" w:hAnsi="Times New Roman"/>
                <w:i/>
                <w:sz w:val="20"/>
                <w:szCs w:val="20"/>
                <w:lang w:val="en-US"/>
              </w:rPr>
            </w:pPr>
          </w:p>
          <w:p w:rsidR="000123E6" w:rsidRPr="004D4F76" w:rsidRDefault="000123E6" w:rsidP="00F74F9D">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Teaching practice in the Department of Neonatology-OBS.</w:t>
            </w:r>
          </w:p>
        </w:tc>
        <w:tc>
          <w:tcPr>
            <w:tcW w:w="693" w:type="pct"/>
            <w:tcBorders>
              <w:right w:val="single" w:sz="4" w:space="0" w:color="auto"/>
            </w:tcBorders>
          </w:tcPr>
          <w:p w:rsidR="000123E6" w:rsidRPr="00911CEA" w:rsidRDefault="000123E6" w:rsidP="000123E6">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18-21</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i/>
                <w:sz w:val="20"/>
                <w:szCs w:val="20"/>
              </w:rPr>
            </w:pPr>
          </w:p>
          <w:p w:rsidR="000123E6" w:rsidRPr="0007635C" w:rsidRDefault="000123E6" w:rsidP="000123E6">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pg.22-27</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i/>
                <w:sz w:val="20"/>
                <w:szCs w:val="20"/>
              </w:rPr>
            </w:pPr>
          </w:p>
          <w:p w:rsidR="000123E6" w:rsidRPr="0069338B" w:rsidRDefault="000123E6" w:rsidP="000123E6">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sidRPr="000123E6">
              <w:rPr>
                <w:rFonts w:ascii="Times New Roman" w:hAnsi="Times New Roman"/>
                <w:sz w:val="20"/>
                <w:szCs w:val="20"/>
              </w:rPr>
              <w:t>pg</w:t>
            </w:r>
            <w:r w:rsidRPr="0007635C">
              <w:rPr>
                <w:rFonts w:ascii="Times New Roman" w:hAnsi="Times New Roman"/>
                <w:i/>
                <w:sz w:val="20"/>
                <w:szCs w:val="20"/>
              </w:rPr>
              <w:t>.</w:t>
            </w:r>
            <w:r>
              <w:rPr>
                <w:rFonts w:ascii="Times New Roman" w:hAnsi="Times New Roman"/>
                <w:i/>
                <w:sz w:val="20"/>
                <w:szCs w:val="20"/>
              </w:rPr>
              <w:t>30-38</w:t>
            </w:r>
          </w:p>
        </w:tc>
        <w:tc>
          <w:tcPr>
            <w:tcW w:w="733" w:type="pct"/>
            <w:tcBorders>
              <w:left w:val="single" w:sz="4" w:space="0" w:color="auto"/>
            </w:tcBorders>
            <w:shd w:val="clear" w:color="auto" w:fill="auto"/>
          </w:tcPr>
          <w:p w:rsidR="000123E6" w:rsidRPr="00F74F9D" w:rsidRDefault="000123E6"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sz w:val="20"/>
                <w:szCs w:val="20"/>
              </w:rPr>
            </w:pPr>
          </w:p>
          <w:p w:rsidR="000123E6" w:rsidRPr="006222D9" w:rsidRDefault="000123E6"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sz w:val="20"/>
                <w:szCs w:val="20"/>
                <w:lang w:val="sq-AL"/>
              </w:rPr>
            </w:pPr>
          </w:p>
          <w:p w:rsidR="000123E6" w:rsidRDefault="000123E6" w:rsidP="00FA27BA">
            <w:pPr>
              <w:spacing w:after="0" w:line="240" w:lineRule="auto"/>
              <w:rPr>
                <w:rFonts w:ascii="Times New Roman" w:hAnsi="Times New Roman"/>
                <w:sz w:val="20"/>
                <w:szCs w:val="20"/>
                <w:lang w:val="sq-AL"/>
              </w:rPr>
            </w:pPr>
          </w:p>
          <w:p w:rsidR="000123E6" w:rsidRPr="00F74F9D" w:rsidRDefault="000123E6"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i/>
                <w:sz w:val="18"/>
                <w:szCs w:val="18"/>
              </w:rPr>
            </w:pPr>
          </w:p>
          <w:p w:rsidR="000123E6" w:rsidRDefault="000123E6" w:rsidP="00FA27BA">
            <w:pPr>
              <w:spacing w:after="0" w:line="240" w:lineRule="auto"/>
              <w:rPr>
                <w:rFonts w:ascii="Times New Roman" w:hAnsi="Times New Roman"/>
                <w:i/>
                <w:sz w:val="18"/>
                <w:szCs w:val="18"/>
              </w:rPr>
            </w:pPr>
          </w:p>
          <w:p w:rsidR="000123E6" w:rsidRDefault="000123E6" w:rsidP="00FA27BA">
            <w:pPr>
              <w:spacing w:after="0" w:line="240" w:lineRule="auto"/>
              <w:rPr>
                <w:rFonts w:ascii="Times New Roman" w:hAnsi="Times New Roman"/>
                <w:i/>
                <w:sz w:val="18"/>
                <w:szCs w:val="18"/>
              </w:rPr>
            </w:pPr>
          </w:p>
          <w:p w:rsidR="000123E6" w:rsidRDefault="000123E6" w:rsidP="00FA27BA">
            <w:pPr>
              <w:spacing w:after="0" w:line="240" w:lineRule="auto"/>
              <w:rPr>
                <w:rFonts w:ascii="Times New Roman" w:hAnsi="Times New Roman"/>
                <w:i/>
                <w:sz w:val="18"/>
                <w:szCs w:val="18"/>
              </w:rPr>
            </w:pPr>
          </w:p>
          <w:p w:rsidR="000123E6" w:rsidRDefault="000123E6" w:rsidP="00FA27BA">
            <w:pPr>
              <w:spacing w:after="0" w:line="240" w:lineRule="auto"/>
              <w:rPr>
                <w:rFonts w:ascii="Times New Roman" w:hAnsi="Times New Roman"/>
                <w:i/>
                <w:sz w:val="18"/>
                <w:szCs w:val="18"/>
              </w:rPr>
            </w:pPr>
          </w:p>
          <w:p w:rsidR="000123E6" w:rsidRPr="00F74F9D" w:rsidRDefault="000123E6"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0123E6" w:rsidRPr="0069338B" w:rsidTr="00FA27BA">
        <w:trPr>
          <w:trHeight w:val="144"/>
        </w:trPr>
        <w:tc>
          <w:tcPr>
            <w:tcW w:w="420" w:type="pct"/>
            <w:shd w:val="clear" w:color="auto" w:fill="auto"/>
            <w:vAlign w:val="center"/>
          </w:tcPr>
          <w:p w:rsidR="000123E6" w:rsidRPr="0069338B" w:rsidRDefault="000123E6"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III</w:t>
            </w:r>
          </w:p>
        </w:tc>
        <w:tc>
          <w:tcPr>
            <w:tcW w:w="3154" w:type="pct"/>
            <w:tcBorders>
              <w:right w:val="single" w:sz="4" w:space="0" w:color="auto"/>
            </w:tcBorders>
            <w:shd w:val="clear" w:color="auto" w:fill="auto"/>
            <w:vAlign w:val="center"/>
          </w:tcPr>
          <w:p w:rsidR="000123E6" w:rsidRPr="000123E6" w:rsidRDefault="000123E6" w:rsidP="000123E6">
            <w:pPr>
              <w:pStyle w:val="NoSpacing"/>
              <w:ind w:left="66"/>
              <w:jc w:val="both"/>
              <w:rPr>
                <w:rFonts w:ascii="Times New Roman" w:hAnsi="Times New Roman"/>
                <w:b/>
                <w:sz w:val="20"/>
                <w:szCs w:val="20"/>
                <w:lang w:val="en-US"/>
              </w:rPr>
            </w:pPr>
            <w:r w:rsidRPr="000123E6">
              <w:rPr>
                <w:rFonts w:ascii="Times New Roman" w:hAnsi="Times New Roman"/>
                <w:b/>
                <w:sz w:val="20"/>
                <w:szCs w:val="20"/>
                <w:lang w:val="en-US"/>
              </w:rPr>
              <w:t xml:space="preserve">Topic 7 – </w:t>
            </w:r>
            <w:r w:rsidRPr="000123E6">
              <w:rPr>
                <w:rFonts w:ascii="Times New Roman" w:hAnsi="Times New Roman"/>
                <w:sz w:val="20"/>
                <w:szCs w:val="20"/>
                <w:lang w:val="en-US"/>
              </w:rPr>
              <w:t>Evaluation of the physical development of the neonate based on body weight and gestational age. IUGR baby.</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Method of evaluating the physical development of the neonate. Diagnosis and expected problems of IUGR newborns.</w:t>
            </w:r>
          </w:p>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8 – </w:t>
            </w:r>
            <w:r w:rsidRPr="000123E6">
              <w:rPr>
                <w:rFonts w:ascii="Times New Roman" w:hAnsi="Times New Roman"/>
                <w:sz w:val="20"/>
                <w:szCs w:val="20"/>
                <w:lang w:val="en-US"/>
              </w:rPr>
              <w:t>LGA child, Preterm and Post</w:t>
            </w:r>
            <w:r>
              <w:rPr>
                <w:rFonts w:ascii="Times New Roman" w:hAnsi="Times New Roman"/>
                <w:sz w:val="20"/>
                <w:szCs w:val="20"/>
                <w:lang w:val="en-US"/>
              </w:rPr>
              <w:t xml:space="preserve"> </w:t>
            </w:r>
            <w:r w:rsidRPr="000123E6">
              <w:rPr>
                <w:rFonts w:ascii="Times New Roman" w:hAnsi="Times New Roman"/>
                <w:sz w:val="20"/>
                <w:szCs w:val="20"/>
                <w:lang w:val="en-US"/>
              </w:rPr>
              <w:t>term.</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Diagnosis and expected problems of LGA, Preterm and Post</w:t>
            </w:r>
            <w:r>
              <w:rPr>
                <w:rFonts w:ascii="Times New Roman" w:hAnsi="Times New Roman"/>
                <w:i/>
                <w:sz w:val="20"/>
                <w:szCs w:val="20"/>
                <w:lang w:val="en-US"/>
              </w:rPr>
              <w:t xml:space="preserve"> </w:t>
            </w:r>
            <w:r w:rsidRPr="000123E6">
              <w:rPr>
                <w:rFonts w:ascii="Times New Roman" w:hAnsi="Times New Roman"/>
                <w:i/>
                <w:sz w:val="20"/>
                <w:szCs w:val="20"/>
                <w:lang w:val="en-US"/>
              </w:rPr>
              <w:t>term newborns.</w:t>
            </w:r>
          </w:p>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9 – </w:t>
            </w:r>
            <w:r w:rsidRPr="000123E6">
              <w:rPr>
                <w:rFonts w:ascii="Times New Roman" w:hAnsi="Times New Roman"/>
                <w:sz w:val="20"/>
                <w:szCs w:val="20"/>
                <w:lang w:val="en-US"/>
              </w:rPr>
              <w:t>Determination of gestational age. The healthy-at-risk-sick neonate.</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 xml:space="preserve">Determining the pediatric age of pregnancy: it is done on the basis of physiological and neurological criteria of maturity and shows us the real maturity of the child. Assessment of whether the neonate is in good </w:t>
            </w:r>
            <w:proofErr w:type="gramStart"/>
            <w:r w:rsidRPr="000123E6">
              <w:rPr>
                <w:rFonts w:ascii="Times New Roman" w:hAnsi="Times New Roman"/>
                <w:i/>
                <w:sz w:val="20"/>
                <w:szCs w:val="20"/>
                <w:lang w:val="en-US"/>
              </w:rPr>
              <w:t>condition,</w:t>
            </w:r>
            <w:proofErr w:type="gramEnd"/>
            <w:r w:rsidRPr="000123E6">
              <w:rPr>
                <w:rFonts w:ascii="Times New Roman" w:hAnsi="Times New Roman"/>
                <w:i/>
                <w:sz w:val="20"/>
                <w:szCs w:val="20"/>
                <w:lang w:val="en-US"/>
              </w:rPr>
              <w:t xml:space="preserve"> is at risk of developing any pathology or is sick.</w:t>
            </w:r>
          </w:p>
          <w:p w:rsidR="000123E6" w:rsidRPr="000123E6" w:rsidRDefault="000123E6" w:rsidP="000123E6">
            <w:pPr>
              <w:pStyle w:val="NoSpacing"/>
              <w:ind w:left="66"/>
              <w:jc w:val="both"/>
              <w:rPr>
                <w:rFonts w:ascii="Times New Roman" w:hAnsi="Times New Roman"/>
                <w:i/>
                <w:sz w:val="20"/>
                <w:szCs w:val="20"/>
                <w:lang w:val="en-US"/>
              </w:rPr>
            </w:pPr>
          </w:p>
          <w:p w:rsidR="000123E6" w:rsidRPr="004D4F76" w:rsidRDefault="000123E6" w:rsidP="000123E6">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Teaching practice in the Department of Neonatology-OBS.</w:t>
            </w:r>
          </w:p>
        </w:tc>
        <w:tc>
          <w:tcPr>
            <w:tcW w:w="693" w:type="pct"/>
            <w:tcBorders>
              <w:right w:val="single" w:sz="4" w:space="0" w:color="auto"/>
            </w:tcBorders>
          </w:tcPr>
          <w:p w:rsidR="000123E6" w:rsidRPr="00911CEA" w:rsidRDefault="000123E6" w:rsidP="000123E6">
            <w:pPr>
              <w:pStyle w:val="NoSpacing"/>
              <w:jc w:val="right"/>
              <w:rPr>
                <w:rFonts w:ascii="Times New Roman" w:hAnsi="Times New Roman"/>
                <w:i/>
                <w:sz w:val="20"/>
                <w:szCs w:val="20"/>
              </w:rPr>
            </w:pPr>
            <w:r w:rsidRPr="00911CEA">
              <w:rPr>
                <w:rFonts w:ascii="Times New Roman" w:hAnsi="Times New Roman"/>
                <w:sz w:val="20"/>
                <w:szCs w:val="20"/>
                <w:vertAlign w:val="superscript"/>
              </w:rPr>
              <w:lastRenderedPageBreak/>
              <w:t>(1)</w:t>
            </w:r>
            <w:r>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39-46</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sz w:val="20"/>
                <w:szCs w:val="20"/>
                <w:vertAlign w:val="superscript"/>
              </w:rPr>
            </w:pPr>
          </w:p>
          <w:p w:rsidR="000123E6" w:rsidRPr="0007635C" w:rsidRDefault="000123E6" w:rsidP="000123E6">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pg.47-52</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i/>
                <w:sz w:val="20"/>
                <w:szCs w:val="20"/>
              </w:rPr>
            </w:pPr>
          </w:p>
          <w:p w:rsidR="000123E6" w:rsidRPr="0069338B" w:rsidRDefault="000123E6" w:rsidP="000123E6">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53-56</w:t>
            </w:r>
          </w:p>
        </w:tc>
        <w:tc>
          <w:tcPr>
            <w:tcW w:w="733" w:type="pct"/>
            <w:tcBorders>
              <w:left w:val="single" w:sz="4" w:space="0" w:color="auto"/>
            </w:tcBorders>
            <w:shd w:val="clear" w:color="auto" w:fill="auto"/>
          </w:tcPr>
          <w:p w:rsidR="000123E6" w:rsidRPr="00F74F9D" w:rsidRDefault="000123E6" w:rsidP="000123E6">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0123E6">
            <w:pPr>
              <w:spacing w:after="0" w:line="240" w:lineRule="auto"/>
              <w:rPr>
                <w:rFonts w:ascii="Times New Roman" w:hAnsi="Times New Roman"/>
                <w:sz w:val="20"/>
                <w:szCs w:val="20"/>
              </w:rPr>
            </w:pPr>
          </w:p>
          <w:p w:rsidR="000123E6" w:rsidRDefault="000123E6" w:rsidP="000123E6">
            <w:pPr>
              <w:spacing w:after="0" w:line="240" w:lineRule="auto"/>
              <w:rPr>
                <w:rFonts w:ascii="Times New Roman" w:hAnsi="Times New Roman"/>
                <w:sz w:val="20"/>
                <w:szCs w:val="20"/>
              </w:rPr>
            </w:pPr>
          </w:p>
          <w:p w:rsidR="000123E6" w:rsidRDefault="000123E6" w:rsidP="000123E6">
            <w:pPr>
              <w:spacing w:after="0" w:line="240" w:lineRule="auto"/>
              <w:rPr>
                <w:rFonts w:ascii="Times New Roman" w:hAnsi="Times New Roman"/>
                <w:sz w:val="20"/>
                <w:szCs w:val="20"/>
              </w:rPr>
            </w:pPr>
          </w:p>
          <w:p w:rsidR="000123E6" w:rsidRPr="006222D9" w:rsidRDefault="000123E6" w:rsidP="000123E6">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0123E6">
            <w:pPr>
              <w:spacing w:after="0" w:line="240" w:lineRule="auto"/>
              <w:rPr>
                <w:rFonts w:ascii="Times New Roman" w:hAnsi="Times New Roman"/>
                <w:sz w:val="20"/>
                <w:szCs w:val="20"/>
              </w:rPr>
            </w:pPr>
          </w:p>
          <w:p w:rsidR="000123E6" w:rsidRDefault="000123E6" w:rsidP="000123E6">
            <w:pPr>
              <w:spacing w:after="0" w:line="240" w:lineRule="auto"/>
              <w:rPr>
                <w:rFonts w:ascii="Times New Roman" w:hAnsi="Times New Roman"/>
                <w:sz w:val="20"/>
                <w:szCs w:val="20"/>
                <w:lang w:val="sq-AL"/>
              </w:rPr>
            </w:pPr>
          </w:p>
          <w:p w:rsidR="000123E6" w:rsidRPr="00F74F9D" w:rsidRDefault="000123E6" w:rsidP="000123E6">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Default="000123E6" w:rsidP="000123E6">
            <w:pPr>
              <w:spacing w:after="0" w:line="240" w:lineRule="auto"/>
              <w:rPr>
                <w:rFonts w:ascii="Times New Roman" w:hAnsi="Times New Roman"/>
                <w:sz w:val="20"/>
                <w:szCs w:val="20"/>
              </w:rPr>
            </w:pPr>
          </w:p>
          <w:p w:rsidR="000123E6" w:rsidRDefault="000123E6" w:rsidP="000123E6">
            <w:pPr>
              <w:spacing w:after="0" w:line="240" w:lineRule="auto"/>
              <w:rPr>
                <w:rFonts w:ascii="Times New Roman" w:hAnsi="Times New Roman"/>
                <w:i/>
                <w:sz w:val="18"/>
                <w:szCs w:val="18"/>
              </w:rPr>
            </w:pPr>
          </w:p>
          <w:p w:rsidR="000123E6" w:rsidRDefault="000123E6" w:rsidP="000123E6">
            <w:pPr>
              <w:spacing w:after="0" w:line="240" w:lineRule="auto"/>
              <w:rPr>
                <w:rFonts w:ascii="Times New Roman" w:hAnsi="Times New Roman"/>
                <w:i/>
                <w:sz w:val="18"/>
                <w:szCs w:val="18"/>
              </w:rPr>
            </w:pPr>
          </w:p>
          <w:p w:rsidR="000123E6" w:rsidRDefault="000123E6" w:rsidP="000123E6">
            <w:pPr>
              <w:spacing w:after="0" w:line="240" w:lineRule="auto"/>
              <w:rPr>
                <w:rFonts w:ascii="Times New Roman" w:hAnsi="Times New Roman"/>
                <w:i/>
                <w:sz w:val="18"/>
                <w:szCs w:val="18"/>
              </w:rPr>
            </w:pPr>
          </w:p>
          <w:p w:rsidR="000123E6" w:rsidRDefault="000123E6" w:rsidP="000123E6">
            <w:pPr>
              <w:spacing w:after="0" w:line="240" w:lineRule="auto"/>
              <w:rPr>
                <w:rFonts w:ascii="Times New Roman" w:hAnsi="Times New Roman"/>
                <w:i/>
                <w:sz w:val="18"/>
                <w:szCs w:val="18"/>
              </w:rPr>
            </w:pPr>
          </w:p>
          <w:p w:rsidR="000123E6" w:rsidRDefault="000123E6" w:rsidP="000123E6">
            <w:pPr>
              <w:spacing w:after="0" w:line="240" w:lineRule="auto"/>
              <w:rPr>
                <w:rFonts w:ascii="Times New Roman" w:hAnsi="Times New Roman"/>
                <w:i/>
                <w:sz w:val="18"/>
                <w:szCs w:val="18"/>
              </w:rPr>
            </w:pPr>
          </w:p>
          <w:p w:rsidR="000123E6" w:rsidRPr="00F74F9D" w:rsidRDefault="000123E6" w:rsidP="000123E6">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0123E6" w:rsidRPr="0069338B" w:rsidTr="00FA27BA">
        <w:trPr>
          <w:trHeight w:val="144"/>
        </w:trPr>
        <w:tc>
          <w:tcPr>
            <w:tcW w:w="420" w:type="pct"/>
            <w:shd w:val="clear" w:color="auto" w:fill="auto"/>
            <w:vAlign w:val="center"/>
          </w:tcPr>
          <w:p w:rsidR="000123E6" w:rsidRPr="0069338B" w:rsidRDefault="000123E6"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lastRenderedPageBreak/>
              <w:t>IV</w:t>
            </w:r>
          </w:p>
        </w:tc>
        <w:tc>
          <w:tcPr>
            <w:tcW w:w="3154" w:type="pct"/>
            <w:tcBorders>
              <w:right w:val="single" w:sz="4" w:space="0" w:color="auto"/>
            </w:tcBorders>
            <w:shd w:val="clear" w:color="auto" w:fill="auto"/>
            <w:vAlign w:val="center"/>
          </w:tcPr>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10 – </w:t>
            </w:r>
            <w:r w:rsidRPr="000123E6">
              <w:rPr>
                <w:rFonts w:ascii="Times New Roman" w:hAnsi="Times New Roman"/>
                <w:sz w:val="20"/>
                <w:szCs w:val="20"/>
                <w:lang w:val="en-US"/>
              </w:rPr>
              <w:t>Neonatal resuscitation.</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The causes of asphyxia in the newborn and its treatment plan.</w:t>
            </w:r>
          </w:p>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Topic 11–</w:t>
            </w:r>
            <w:r w:rsidRPr="000123E6">
              <w:rPr>
                <w:rFonts w:ascii="Times New Roman" w:hAnsi="Times New Roman"/>
                <w:sz w:val="20"/>
                <w:szCs w:val="20"/>
                <w:lang w:val="en-US"/>
              </w:rPr>
              <w:t>Neonatal respiratory distress.</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Clinical diagnosis and treatment plan for respiratory distress of the newborn.</w:t>
            </w:r>
          </w:p>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Topic 12–</w:t>
            </w:r>
            <w:r w:rsidRPr="000123E6">
              <w:rPr>
                <w:rFonts w:ascii="Times New Roman" w:hAnsi="Times New Roman"/>
                <w:sz w:val="20"/>
                <w:szCs w:val="20"/>
                <w:lang w:val="en-US"/>
              </w:rPr>
              <w:t>Neonatal jaundice.</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 xml:space="preserve">Clinical diagnosis and treatment plan of </w:t>
            </w:r>
            <w:proofErr w:type="spellStart"/>
            <w:r w:rsidRPr="000123E6">
              <w:rPr>
                <w:rFonts w:ascii="Times New Roman" w:hAnsi="Times New Roman"/>
                <w:i/>
                <w:sz w:val="20"/>
                <w:szCs w:val="20"/>
                <w:lang w:val="en-US"/>
              </w:rPr>
              <w:t>Hyperbilirubinemia</w:t>
            </w:r>
            <w:proofErr w:type="spellEnd"/>
            <w:r w:rsidRPr="000123E6">
              <w:rPr>
                <w:rFonts w:ascii="Times New Roman" w:hAnsi="Times New Roman"/>
                <w:i/>
                <w:sz w:val="20"/>
                <w:szCs w:val="20"/>
                <w:lang w:val="en-US"/>
              </w:rPr>
              <w:t xml:space="preserve"> of the newborn.</w:t>
            </w:r>
          </w:p>
          <w:p w:rsidR="000123E6" w:rsidRPr="000123E6" w:rsidRDefault="000123E6" w:rsidP="000123E6">
            <w:pPr>
              <w:pStyle w:val="NoSpacing"/>
              <w:ind w:left="66"/>
              <w:jc w:val="both"/>
              <w:rPr>
                <w:rFonts w:ascii="Times New Roman" w:hAnsi="Times New Roman"/>
                <w:b/>
                <w:sz w:val="20"/>
                <w:szCs w:val="20"/>
                <w:lang w:val="en-US"/>
              </w:rPr>
            </w:pPr>
          </w:p>
          <w:p w:rsidR="000123E6" w:rsidRPr="004D4F76" w:rsidRDefault="000123E6" w:rsidP="000123E6">
            <w:pPr>
              <w:pStyle w:val="NoSpacing"/>
              <w:ind w:left="66"/>
              <w:jc w:val="both"/>
              <w:rPr>
                <w:rFonts w:ascii="Times New Roman" w:hAnsi="Times New Roman"/>
                <w:sz w:val="20"/>
                <w:szCs w:val="20"/>
                <w:lang w:val="en-US"/>
              </w:rPr>
            </w:pPr>
            <w:r w:rsidRPr="00F74F9D">
              <w:rPr>
                <w:rFonts w:ascii="Times New Roman" w:hAnsi="Times New Roman"/>
                <w:i/>
                <w:sz w:val="20"/>
                <w:szCs w:val="20"/>
                <w:lang w:val="en-US"/>
              </w:rPr>
              <w:t>Teaching practice in the Department of Neonatology-OBS.</w:t>
            </w:r>
          </w:p>
        </w:tc>
        <w:tc>
          <w:tcPr>
            <w:tcW w:w="693" w:type="pct"/>
            <w:tcBorders>
              <w:right w:val="single" w:sz="4" w:space="0" w:color="auto"/>
            </w:tcBorders>
          </w:tcPr>
          <w:p w:rsidR="000123E6" w:rsidRPr="00911CEA" w:rsidRDefault="000123E6" w:rsidP="000123E6">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57-64</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sz w:val="20"/>
                <w:szCs w:val="20"/>
                <w:vertAlign w:val="superscript"/>
              </w:rPr>
            </w:pPr>
          </w:p>
          <w:p w:rsidR="000123E6" w:rsidRPr="0007635C" w:rsidRDefault="000123E6" w:rsidP="000123E6">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pg.67-70</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sz w:val="20"/>
                <w:szCs w:val="20"/>
                <w:vertAlign w:val="superscript"/>
              </w:rPr>
            </w:pPr>
          </w:p>
          <w:p w:rsidR="000123E6" w:rsidRPr="008A37DC" w:rsidRDefault="000123E6" w:rsidP="000123E6">
            <w:pPr>
              <w:pStyle w:val="NoSpacing"/>
              <w:jc w:val="right"/>
              <w:rPr>
                <w:rFonts w:ascii="Times New Roman" w:hAnsi="Times New Roman"/>
              </w:rPr>
            </w:pPr>
            <w:r w:rsidRPr="0007635C">
              <w:rPr>
                <w:rFonts w:ascii="Times New Roman" w:hAnsi="Times New Roman"/>
                <w:sz w:val="20"/>
                <w:szCs w:val="20"/>
                <w:vertAlign w:val="superscript"/>
              </w:rPr>
              <w:t>(1)</w:t>
            </w:r>
            <w:r>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71-77</w:t>
            </w:r>
          </w:p>
        </w:tc>
        <w:tc>
          <w:tcPr>
            <w:tcW w:w="733" w:type="pct"/>
            <w:tcBorders>
              <w:left w:val="single" w:sz="4" w:space="0" w:color="auto"/>
            </w:tcBorders>
            <w:shd w:val="clear" w:color="auto" w:fill="auto"/>
          </w:tcPr>
          <w:p w:rsidR="000123E6" w:rsidRPr="00F74F9D" w:rsidRDefault="000123E6"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FA27BA">
            <w:pPr>
              <w:spacing w:after="0" w:line="240" w:lineRule="auto"/>
              <w:rPr>
                <w:rFonts w:ascii="Times New Roman" w:hAnsi="Times New Roman"/>
                <w:sz w:val="20"/>
                <w:szCs w:val="20"/>
              </w:rPr>
            </w:pPr>
          </w:p>
          <w:p w:rsidR="000123E6" w:rsidRPr="006222D9" w:rsidRDefault="000123E6"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sz w:val="20"/>
                <w:szCs w:val="20"/>
                <w:lang w:val="sq-AL"/>
              </w:rPr>
            </w:pPr>
          </w:p>
          <w:p w:rsidR="000123E6" w:rsidRPr="00F74F9D" w:rsidRDefault="000123E6"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i/>
                <w:sz w:val="18"/>
                <w:szCs w:val="18"/>
              </w:rPr>
            </w:pPr>
          </w:p>
          <w:p w:rsidR="000123E6" w:rsidRDefault="000123E6" w:rsidP="00FA27BA">
            <w:pPr>
              <w:spacing w:after="0" w:line="240" w:lineRule="auto"/>
              <w:rPr>
                <w:rFonts w:ascii="Times New Roman" w:hAnsi="Times New Roman"/>
                <w:i/>
                <w:sz w:val="18"/>
                <w:szCs w:val="18"/>
              </w:rPr>
            </w:pPr>
          </w:p>
          <w:p w:rsidR="000123E6" w:rsidRPr="00F74F9D" w:rsidRDefault="000123E6"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0123E6" w:rsidRPr="0026246E" w:rsidTr="00FA27BA">
        <w:trPr>
          <w:trHeight w:val="144"/>
        </w:trPr>
        <w:tc>
          <w:tcPr>
            <w:tcW w:w="420" w:type="pct"/>
            <w:shd w:val="clear" w:color="auto" w:fill="auto"/>
            <w:vAlign w:val="center"/>
          </w:tcPr>
          <w:p w:rsidR="000123E6" w:rsidRPr="0069338B" w:rsidRDefault="000123E6"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w:t>
            </w:r>
          </w:p>
        </w:tc>
        <w:tc>
          <w:tcPr>
            <w:tcW w:w="3154" w:type="pct"/>
            <w:tcBorders>
              <w:right w:val="single" w:sz="4" w:space="0" w:color="auto"/>
            </w:tcBorders>
            <w:shd w:val="clear" w:color="auto" w:fill="auto"/>
            <w:vAlign w:val="center"/>
          </w:tcPr>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13 – </w:t>
            </w:r>
            <w:r w:rsidRPr="000123E6">
              <w:rPr>
                <w:rFonts w:ascii="Times New Roman" w:hAnsi="Times New Roman"/>
                <w:sz w:val="20"/>
                <w:szCs w:val="20"/>
                <w:lang w:val="en-US"/>
              </w:rPr>
              <w:t>Hypothermia in neonates.</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Clinical diagnosis and treatment plan for hypothermia of the newborn.</w:t>
            </w:r>
          </w:p>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14 - </w:t>
            </w:r>
            <w:r w:rsidRPr="000123E6">
              <w:rPr>
                <w:rFonts w:ascii="Times New Roman" w:hAnsi="Times New Roman"/>
                <w:sz w:val="20"/>
                <w:szCs w:val="20"/>
                <w:lang w:val="en-US"/>
              </w:rPr>
              <w:t>Neonatal hypoglycemia.</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Clinical diagnosis and treatment plan for hypoglycemia of the newborn.</w:t>
            </w:r>
          </w:p>
          <w:p w:rsidR="000123E6" w:rsidRPr="000123E6" w:rsidRDefault="000123E6"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15 – </w:t>
            </w:r>
            <w:r w:rsidRPr="000123E6">
              <w:rPr>
                <w:rFonts w:ascii="Times New Roman" w:hAnsi="Times New Roman"/>
                <w:sz w:val="20"/>
                <w:szCs w:val="20"/>
                <w:lang w:val="en-US"/>
              </w:rPr>
              <w:t>Neonatal infections.</w:t>
            </w:r>
          </w:p>
          <w:p w:rsidR="000123E6" w:rsidRPr="000123E6" w:rsidRDefault="000123E6"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Clinical diagnosis and treatment plan of newborn infections.</w:t>
            </w:r>
          </w:p>
          <w:p w:rsidR="000123E6" w:rsidRPr="000123E6" w:rsidRDefault="000123E6" w:rsidP="000123E6">
            <w:pPr>
              <w:pStyle w:val="NoSpacing"/>
              <w:ind w:left="66"/>
              <w:jc w:val="both"/>
              <w:rPr>
                <w:rFonts w:ascii="Times New Roman" w:hAnsi="Times New Roman"/>
                <w:sz w:val="20"/>
                <w:szCs w:val="20"/>
                <w:lang w:val="en-US"/>
              </w:rPr>
            </w:pPr>
          </w:p>
          <w:p w:rsidR="000123E6" w:rsidRPr="004D4F76" w:rsidRDefault="000123E6" w:rsidP="000123E6">
            <w:pPr>
              <w:pStyle w:val="NoSpacing"/>
              <w:ind w:left="66"/>
              <w:jc w:val="both"/>
              <w:rPr>
                <w:rFonts w:ascii="Times New Roman" w:hAnsi="Times New Roman"/>
                <w:i/>
                <w:sz w:val="20"/>
                <w:szCs w:val="20"/>
                <w:lang w:val="en-US"/>
              </w:rPr>
            </w:pPr>
            <w:r w:rsidRPr="00F74F9D">
              <w:rPr>
                <w:rFonts w:ascii="Times New Roman" w:hAnsi="Times New Roman"/>
                <w:i/>
                <w:sz w:val="20"/>
                <w:szCs w:val="20"/>
                <w:lang w:val="en-US"/>
              </w:rPr>
              <w:t>Teaching practice in the Department of Neonatology-OBS.</w:t>
            </w:r>
          </w:p>
        </w:tc>
        <w:tc>
          <w:tcPr>
            <w:tcW w:w="693" w:type="pct"/>
            <w:tcBorders>
              <w:right w:val="single" w:sz="4" w:space="0" w:color="auto"/>
            </w:tcBorders>
          </w:tcPr>
          <w:p w:rsidR="000123E6" w:rsidRPr="00911CEA" w:rsidRDefault="000123E6" w:rsidP="000123E6">
            <w:pPr>
              <w:pStyle w:val="NoSpacing"/>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w:t>
            </w:r>
            <w:r w:rsidRPr="00911CEA">
              <w:rPr>
                <w:rFonts w:ascii="Times New Roman" w:hAnsi="Times New Roman"/>
                <w:i/>
                <w:sz w:val="20"/>
                <w:szCs w:val="20"/>
              </w:rPr>
              <w:t>.</w:t>
            </w:r>
            <w:r>
              <w:rPr>
                <w:rFonts w:ascii="Times New Roman" w:hAnsi="Times New Roman"/>
                <w:i/>
                <w:sz w:val="20"/>
                <w:szCs w:val="20"/>
              </w:rPr>
              <w:t>78-83</w:t>
            </w:r>
          </w:p>
          <w:p w:rsidR="000123E6" w:rsidRDefault="000123E6" w:rsidP="000123E6">
            <w:pPr>
              <w:pStyle w:val="NoSpacing"/>
              <w:jc w:val="right"/>
              <w:rPr>
                <w:rFonts w:ascii="Times New Roman" w:hAnsi="Times New Roman"/>
                <w:i/>
                <w:sz w:val="20"/>
                <w:szCs w:val="20"/>
              </w:rPr>
            </w:pPr>
          </w:p>
          <w:p w:rsidR="000123E6" w:rsidRPr="0007635C" w:rsidRDefault="000123E6" w:rsidP="000123E6">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Pr="000123E6">
              <w:rPr>
                <w:rFonts w:ascii="Times New Roman" w:hAnsi="Times New Roman"/>
                <w:sz w:val="20"/>
                <w:szCs w:val="20"/>
              </w:rPr>
              <w:t>p</w:t>
            </w:r>
            <w:r>
              <w:rPr>
                <w:rFonts w:ascii="Times New Roman" w:hAnsi="Times New Roman"/>
                <w:i/>
                <w:sz w:val="20"/>
                <w:szCs w:val="20"/>
              </w:rPr>
              <w:t>g.85-87</w:t>
            </w:r>
          </w:p>
          <w:p w:rsidR="000123E6" w:rsidRDefault="000123E6" w:rsidP="000123E6">
            <w:pPr>
              <w:pStyle w:val="NoSpacing"/>
              <w:jc w:val="right"/>
              <w:rPr>
                <w:rFonts w:ascii="Times New Roman" w:hAnsi="Times New Roman"/>
                <w:i/>
                <w:sz w:val="20"/>
                <w:szCs w:val="20"/>
              </w:rPr>
            </w:pPr>
          </w:p>
          <w:p w:rsidR="000123E6" w:rsidRDefault="000123E6" w:rsidP="000123E6">
            <w:pPr>
              <w:pStyle w:val="NoSpacing"/>
              <w:jc w:val="right"/>
              <w:rPr>
                <w:rFonts w:ascii="Times New Roman" w:hAnsi="Times New Roman"/>
                <w:sz w:val="20"/>
                <w:szCs w:val="20"/>
                <w:vertAlign w:val="superscript"/>
              </w:rPr>
            </w:pPr>
          </w:p>
          <w:p w:rsidR="000123E6" w:rsidRPr="0069338B" w:rsidRDefault="000123E6" w:rsidP="000123E6">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Pr>
                <w:rFonts w:ascii="Times New Roman" w:hAnsi="Times New Roman"/>
                <w:i/>
                <w:sz w:val="20"/>
                <w:szCs w:val="20"/>
              </w:rPr>
              <w:t>pg</w:t>
            </w:r>
            <w:r w:rsidRPr="0007635C">
              <w:rPr>
                <w:rFonts w:ascii="Times New Roman" w:hAnsi="Times New Roman"/>
                <w:i/>
                <w:sz w:val="20"/>
                <w:szCs w:val="20"/>
              </w:rPr>
              <w:t>.</w:t>
            </w:r>
            <w:r>
              <w:rPr>
                <w:rFonts w:ascii="Times New Roman" w:hAnsi="Times New Roman"/>
                <w:i/>
                <w:sz w:val="20"/>
                <w:szCs w:val="20"/>
              </w:rPr>
              <w:t>88-90</w:t>
            </w:r>
          </w:p>
        </w:tc>
        <w:tc>
          <w:tcPr>
            <w:tcW w:w="733" w:type="pct"/>
            <w:tcBorders>
              <w:left w:val="single" w:sz="4" w:space="0" w:color="auto"/>
            </w:tcBorders>
            <w:shd w:val="clear" w:color="auto" w:fill="auto"/>
          </w:tcPr>
          <w:p w:rsidR="000123E6" w:rsidRPr="00F74F9D" w:rsidRDefault="000123E6"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FA27BA">
            <w:pPr>
              <w:spacing w:after="0" w:line="240" w:lineRule="auto"/>
              <w:rPr>
                <w:rFonts w:ascii="Times New Roman" w:hAnsi="Times New Roman"/>
                <w:sz w:val="20"/>
                <w:szCs w:val="20"/>
              </w:rPr>
            </w:pPr>
          </w:p>
          <w:p w:rsidR="000123E6" w:rsidRPr="006222D9" w:rsidRDefault="000123E6"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Pr="006222D9" w:rsidRDefault="000123E6" w:rsidP="00FA27BA">
            <w:pPr>
              <w:spacing w:after="0" w:line="240" w:lineRule="auto"/>
              <w:rPr>
                <w:rFonts w:ascii="Times New Roman" w:hAnsi="Times New Roman"/>
                <w:sz w:val="20"/>
                <w:szCs w:val="20"/>
              </w:rPr>
            </w:pPr>
          </w:p>
          <w:p w:rsidR="000123E6" w:rsidRDefault="000123E6" w:rsidP="00FA27BA">
            <w:pPr>
              <w:spacing w:after="0" w:line="240" w:lineRule="auto"/>
              <w:rPr>
                <w:rFonts w:ascii="Times New Roman" w:hAnsi="Times New Roman"/>
                <w:sz w:val="20"/>
                <w:szCs w:val="20"/>
                <w:lang w:val="sq-AL"/>
              </w:rPr>
            </w:pPr>
          </w:p>
          <w:p w:rsidR="000123E6" w:rsidRPr="00F74F9D" w:rsidRDefault="000123E6"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0123E6" w:rsidRDefault="000123E6" w:rsidP="00FA27BA">
            <w:pPr>
              <w:spacing w:after="0" w:line="240" w:lineRule="auto"/>
              <w:rPr>
                <w:rFonts w:ascii="Times New Roman" w:hAnsi="Times New Roman"/>
                <w:sz w:val="20"/>
                <w:szCs w:val="20"/>
              </w:rPr>
            </w:pPr>
          </w:p>
          <w:p w:rsidR="000123E6" w:rsidRPr="00F74F9D" w:rsidRDefault="000123E6"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997717" w:rsidRPr="0026246E" w:rsidTr="00FA27BA">
        <w:trPr>
          <w:trHeight w:val="144"/>
        </w:trPr>
        <w:tc>
          <w:tcPr>
            <w:tcW w:w="420" w:type="pct"/>
            <w:shd w:val="clear" w:color="auto" w:fill="auto"/>
            <w:vAlign w:val="center"/>
          </w:tcPr>
          <w:p w:rsidR="00997717" w:rsidRDefault="00997717"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VI</w:t>
            </w:r>
          </w:p>
        </w:tc>
        <w:tc>
          <w:tcPr>
            <w:tcW w:w="3154" w:type="pct"/>
            <w:tcBorders>
              <w:right w:val="single" w:sz="4" w:space="0" w:color="auto"/>
            </w:tcBorders>
            <w:shd w:val="clear" w:color="auto" w:fill="auto"/>
            <w:vAlign w:val="center"/>
          </w:tcPr>
          <w:p w:rsidR="00997717" w:rsidRPr="000123E6" w:rsidRDefault="00997717" w:rsidP="000123E6">
            <w:pPr>
              <w:pStyle w:val="NoSpacing"/>
              <w:ind w:left="66"/>
              <w:jc w:val="both"/>
              <w:rPr>
                <w:rFonts w:ascii="Times New Roman" w:hAnsi="Times New Roman"/>
                <w:b/>
                <w:sz w:val="20"/>
                <w:szCs w:val="20"/>
                <w:lang w:val="en-US"/>
              </w:rPr>
            </w:pPr>
            <w:r w:rsidRPr="000123E6">
              <w:rPr>
                <w:rFonts w:ascii="Times New Roman" w:hAnsi="Times New Roman"/>
                <w:b/>
                <w:sz w:val="20"/>
                <w:szCs w:val="20"/>
                <w:lang w:val="en-US"/>
              </w:rPr>
              <w:t>Chapter III: Pediatric pathologies</w:t>
            </w:r>
          </w:p>
          <w:p w:rsidR="00997717" w:rsidRPr="000123E6" w:rsidRDefault="00997717"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16 – </w:t>
            </w:r>
            <w:r w:rsidRPr="000123E6">
              <w:rPr>
                <w:rFonts w:ascii="Times New Roman" w:hAnsi="Times New Roman"/>
                <w:sz w:val="20"/>
                <w:szCs w:val="20"/>
                <w:lang w:val="en-US"/>
              </w:rPr>
              <w:t xml:space="preserve">Acute </w:t>
            </w:r>
            <w:proofErr w:type="spellStart"/>
            <w:r w:rsidRPr="000123E6">
              <w:rPr>
                <w:rFonts w:ascii="Times New Roman" w:hAnsi="Times New Roman"/>
                <w:sz w:val="20"/>
                <w:szCs w:val="20"/>
                <w:lang w:val="en-US"/>
              </w:rPr>
              <w:t>rhinopharyngitis</w:t>
            </w:r>
            <w:proofErr w:type="spellEnd"/>
            <w:r w:rsidRPr="000123E6">
              <w:rPr>
                <w:rFonts w:ascii="Times New Roman" w:hAnsi="Times New Roman"/>
                <w:sz w:val="20"/>
                <w:szCs w:val="20"/>
                <w:lang w:val="en-US"/>
              </w:rPr>
              <w:t>. Acute laryngitis</w:t>
            </w:r>
          </w:p>
          <w:p w:rsidR="00997717" w:rsidRPr="000123E6" w:rsidRDefault="00997717" w:rsidP="000123E6">
            <w:pPr>
              <w:pStyle w:val="NoSpacing"/>
              <w:ind w:left="66"/>
              <w:jc w:val="both"/>
              <w:rPr>
                <w:rFonts w:ascii="Times New Roman" w:hAnsi="Times New Roman"/>
                <w:i/>
                <w:sz w:val="20"/>
                <w:szCs w:val="20"/>
                <w:lang w:val="en-US"/>
              </w:rPr>
            </w:pPr>
            <w:r w:rsidRPr="000123E6">
              <w:rPr>
                <w:rFonts w:ascii="Times New Roman" w:hAnsi="Times New Roman"/>
                <w:i/>
                <w:sz w:val="20"/>
                <w:szCs w:val="20"/>
                <w:lang w:val="en-US"/>
              </w:rPr>
              <w:t>Clinical diagnosis and treatment plan of pathologies of the upper respiratory tract.</w:t>
            </w:r>
          </w:p>
          <w:p w:rsidR="00997717" w:rsidRPr="00997717" w:rsidRDefault="00997717"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17 - </w:t>
            </w:r>
            <w:r w:rsidRPr="00997717">
              <w:rPr>
                <w:rFonts w:ascii="Times New Roman" w:hAnsi="Times New Roman"/>
                <w:sz w:val="20"/>
                <w:szCs w:val="20"/>
                <w:lang w:val="en-US"/>
              </w:rPr>
              <w:t xml:space="preserve">Acute tonsillitis. </w:t>
            </w:r>
            <w:proofErr w:type="spellStart"/>
            <w:r w:rsidRPr="00997717">
              <w:rPr>
                <w:rFonts w:ascii="Times New Roman" w:hAnsi="Times New Roman"/>
                <w:sz w:val="20"/>
                <w:szCs w:val="20"/>
                <w:lang w:val="en-US"/>
              </w:rPr>
              <w:t>Otitis</w:t>
            </w:r>
            <w:proofErr w:type="spellEnd"/>
            <w:r w:rsidRPr="00997717">
              <w:rPr>
                <w:rFonts w:ascii="Times New Roman" w:hAnsi="Times New Roman"/>
                <w:sz w:val="20"/>
                <w:szCs w:val="20"/>
                <w:lang w:val="en-US"/>
              </w:rPr>
              <w:t xml:space="preserve"> media.</w:t>
            </w:r>
          </w:p>
          <w:p w:rsidR="00997717" w:rsidRPr="00997717" w:rsidRDefault="00997717" w:rsidP="000123E6">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of Tonsillitis, Bronchitis.</w:t>
            </w:r>
          </w:p>
          <w:p w:rsidR="00997717" w:rsidRPr="00997717" w:rsidRDefault="00997717" w:rsidP="000123E6">
            <w:pPr>
              <w:pStyle w:val="NoSpacing"/>
              <w:ind w:left="66"/>
              <w:jc w:val="both"/>
              <w:rPr>
                <w:rFonts w:ascii="Times New Roman" w:hAnsi="Times New Roman"/>
                <w:sz w:val="20"/>
                <w:szCs w:val="20"/>
                <w:lang w:val="en-US"/>
              </w:rPr>
            </w:pPr>
            <w:r w:rsidRPr="000123E6">
              <w:rPr>
                <w:rFonts w:ascii="Times New Roman" w:hAnsi="Times New Roman"/>
                <w:b/>
                <w:sz w:val="20"/>
                <w:szCs w:val="20"/>
                <w:lang w:val="en-US"/>
              </w:rPr>
              <w:t xml:space="preserve">Topic 18 - </w:t>
            </w:r>
            <w:r w:rsidRPr="00997717">
              <w:rPr>
                <w:rFonts w:ascii="Times New Roman" w:hAnsi="Times New Roman"/>
                <w:sz w:val="20"/>
                <w:szCs w:val="20"/>
                <w:lang w:val="en-US"/>
              </w:rPr>
              <w:t xml:space="preserve">Bronchitis. </w:t>
            </w:r>
            <w:proofErr w:type="spellStart"/>
            <w:r w:rsidRPr="00997717">
              <w:rPr>
                <w:rFonts w:ascii="Times New Roman" w:hAnsi="Times New Roman"/>
                <w:sz w:val="20"/>
                <w:szCs w:val="20"/>
                <w:lang w:val="en-US"/>
              </w:rPr>
              <w:t>Bronchiolitis</w:t>
            </w:r>
            <w:proofErr w:type="spellEnd"/>
            <w:r w:rsidRPr="00997717">
              <w:rPr>
                <w:rFonts w:ascii="Times New Roman" w:hAnsi="Times New Roman"/>
                <w:sz w:val="20"/>
                <w:szCs w:val="20"/>
                <w:lang w:val="en-US"/>
              </w:rPr>
              <w:t>.</w:t>
            </w:r>
          </w:p>
          <w:p w:rsidR="00997717" w:rsidRPr="00997717" w:rsidRDefault="00997717" w:rsidP="000123E6">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 xml:space="preserve">Clinical diagnosis and treatment plan of Bronchitis, </w:t>
            </w:r>
            <w:proofErr w:type="spellStart"/>
            <w:r w:rsidRPr="00997717">
              <w:rPr>
                <w:rFonts w:ascii="Times New Roman" w:hAnsi="Times New Roman"/>
                <w:i/>
                <w:sz w:val="20"/>
                <w:szCs w:val="20"/>
                <w:lang w:val="en-US"/>
              </w:rPr>
              <w:t>Bronchiectasis</w:t>
            </w:r>
            <w:proofErr w:type="spellEnd"/>
            <w:r w:rsidRPr="00997717">
              <w:rPr>
                <w:rFonts w:ascii="Times New Roman" w:hAnsi="Times New Roman"/>
                <w:i/>
                <w:sz w:val="20"/>
                <w:szCs w:val="20"/>
                <w:lang w:val="en-US"/>
              </w:rPr>
              <w:t>.</w:t>
            </w:r>
          </w:p>
          <w:p w:rsidR="00997717" w:rsidRPr="000123E6" w:rsidRDefault="00997717" w:rsidP="000123E6">
            <w:pPr>
              <w:pStyle w:val="NoSpacing"/>
              <w:ind w:left="66"/>
              <w:jc w:val="both"/>
              <w:rPr>
                <w:rFonts w:ascii="Times New Roman" w:hAnsi="Times New Roman"/>
                <w:b/>
                <w:sz w:val="20"/>
                <w:szCs w:val="20"/>
                <w:lang w:val="en-US"/>
              </w:rPr>
            </w:pPr>
          </w:p>
          <w:p w:rsidR="00997717" w:rsidRPr="00997717" w:rsidRDefault="00997717" w:rsidP="000123E6">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Teaching practice in the Pediatrics ward.</w:t>
            </w:r>
          </w:p>
        </w:tc>
        <w:tc>
          <w:tcPr>
            <w:tcW w:w="693" w:type="pct"/>
            <w:tcBorders>
              <w:right w:val="single" w:sz="4" w:space="0" w:color="auto"/>
            </w:tcBorders>
          </w:tcPr>
          <w:p w:rsidR="00997717" w:rsidRPr="00997717" w:rsidRDefault="00997717" w:rsidP="00997717">
            <w:pPr>
              <w:pStyle w:val="NoSpacing"/>
              <w:ind w:right="-18"/>
              <w:jc w:val="right"/>
              <w:rPr>
                <w:rFonts w:ascii="Times New Roman" w:hAnsi="Times New Roman"/>
                <w:i/>
                <w:sz w:val="18"/>
                <w:szCs w:val="18"/>
              </w:rPr>
            </w:pPr>
            <w:r w:rsidRPr="00997717">
              <w:rPr>
                <w:rFonts w:ascii="Times New Roman" w:hAnsi="Times New Roman"/>
                <w:sz w:val="18"/>
                <w:szCs w:val="18"/>
                <w:vertAlign w:val="superscript"/>
              </w:rPr>
              <w:t>(1)</w:t>
            </w:r>
            <w:r>
              <w:rPr>
                <w:rFonts w:ascii="Times New Roman" w:hAnsi="Times New Roman"/>
                <w:i/>
                <w:sz w:val="18"/>
                <w:szCs w:val="18"/>
              </w:rPr>
              <w:t>pg.</w:t>
            </w:r>
            <w:r w:rsidRPr="00997717">
              <w:rPr>
                <w:rFonts w:ascii="Times New Roman" w:hAnsi="Times New Roman"/>
                <w:i/>
                <w:sz w:val="18"/>
                <w:szCs w:val="18"/>
              </w:rPr>
              <w:t>205, 208-209</w:t>
            </w:r>
          </w:p>
          <w:p w:rsidR="00997717" w:rsidRPr="00997717" w:rsidRDefault="00997717" w:rsidP="00997717">
            <w:pPr>
              <w:pStyle w:val="NoSpacing"/>
              <w:jc w:val="right"/>
              <w:rPr>
                <w:rFonts w:ascii="Times New Roman" w:hAnsi="Times New Roman"/>
                <w:i/>
                <w:sz w:val="18"/>
                <w:szCs w:val="18"/>
              </w:rPr>
            </w:pPr>
          </w:p>
          <w:p w:rsidR="00997717" w:rsidRPr="00997717" w:rsidRDefault="00997717" w:rsidP="00997717">
            <w:pPr>
              <w:pStyle w:val="NoSpacing"/>
              <w:jc w:val="right"/>
              <w:rPr>
                <w:rFonts w:ascii="Times New Roman" w:hAnsi="Times New Roman"/>
                <w:i/>
                <w:sz w:val="18"/>
                <w:szCs w:val="18"/>
              </w:rPr>
            </w:pPr>
          </w:p>
          <w:p w:rsidR="00997717" w:rsidRPr="00997717" w:rsidRDefault="00997717" w:rsidP="00997717">
            <w:pPr>
              <w:pStyle w:val="NoSpacing"/>
              <w:jc w:val="right"/>
              <w:rPr>
                <w:rFonts w:ascii="Times New Roman" w:hAnsi="Times New Roman"/>
                <w:i/>
                <w:sz w:val="18"/>
                <w:szCs w:val="18"/>
              </w:rPr>
            </w:pPr>
            <w:r w:rsidRPr="00997717">
              <w:rPr>
                <w:rFonts w:ascii="Times New Roman" w:hAnsi="Times New Roman"/>
                <w:sz w:val="18"/>
                <w:szCs w:val="18"/>
                <w:vertAlign w:val="superscript"/>
              </w:rPr>
              <w:t>(1)</w:t>
            </w:r>
            <w:r>
              <w:rPr>
                <w:rFonts w:ascii="Times New Roman" w:hAnsi="Times New Roman"/>
                <w:i/>
                <w:sz w:val="18"/>
                <w:szCs w:val="18"/>
              </w:rPr>
              <w:t>pg.</w:t>
            </w:r>
            <w:r w:rsidRPr="00997717">
              <w:rPr>
                <w:rFonts w:ascii="Times New Roman" w:hAnsi="Times New Roman"/>
                <w:i/>
                <w:sz w:val="18"/>
                <w:szCs w:val="18"/>
              </w:rPr>
              <w:t>206-207, 210</w:t>
            </w:r>
          </w:p>
          <w:p w:rsidR="00997717" w:rsidRPr="00997717" w:rsidRDefault="00997717" w:rsidP="00997717">
            <w:pPr>
              <w:pStyle w:val="NoSpacing"/>
              <w:jc w:val="right"/>
              <w:rPr>
                <w:rFonts w:ascii="Times New Roman" w:hAnsi="Times New Roman"/>
                <w:i/>
                <w:sz w:val="18"/>
                <w:szCs w:val="18"/>
              </w:rPr>
            </w:pPr>
          </w:p>
          <w:p w:rsidR="00997717" w:rsidRPr="0069338B" w:rsidRDefault="00997717" w:rsidP="00997717">
            <w:pPr>
              <w:spacing w:after="0" w:line="240" w:lineRule="auto"/>
              <w:rPr>
                <w:rFonts w:ascii="Times New Roman" w:hAnsi="Times New Roman"/>
                <w:sz w:val="20"/>
                <w:szCs w:val="20"/>
                <w:lang w:val="sq-AL"/>
              </w:rPr>
            </w:pPr>
            <w:r w:rsidRPr="00997717">
              <w:rPr>
                <w:rFonts w:ascii="Times New Roman" w:hAnsi="Times New Roman"/>
                <w:sz w:val="18"/>
                <w:szCs w:val="18"/>
                <w:vertAlign w:val="superscript"/>
              </w:rPr>
              <w:t>(1)</w:t>
            </w:r>
            <w:r>
              <w:rPr>
                <w:rFonts w:ascii="Times New Roman" w:hAnsi="Times New Roman"/>
                <w:i/>
                <w:sz w:val="18"/>
                <w:szCs w:val="18"/>
              </w:rPr>
              <w:t>pg.</w:t>
            </w:r>
            <w:r w:rsidRPr="00997717">
              <w:rPr>
                <w:rFonts w:ascii="Times New Roman" w:hAnsi="Times New Roman"/>
                <w:i/>
                <w:sz w:val="18"/>
                <w:szCs w:val="18"/>
              </w:rPr>
              <w:t>211-215</w:t>
            </w:r>
          </w:p>
        </w:tc>
        <w:tc>
          <w:tcPr>
            <w:tcW w:w="733" w:type="pct"/>
            <w:tcBorders>
              <w:left w:val="single" w:sz="4" w:space="0" w:color="auto"/>
            </w:tcBorders>
            <w:shd w:val="clear" w:color="auto" w:fill="auto"/>
          </w:tcPr>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6222D9" w:rsidRDefault="00997717"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sz w:val="20"/>
                <w:szCs w:val="20"/>
                <w:lang w:val="sq-AL"/>
              </w:rPr>
            </w:pPr>
          </w:p>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i/>
                <w:sz w:val="18"/>
                <w:szCs w:val="18"/>
              </w:rPr>
            </w:pPr>
          </w:p>
          <w:p w:rsidR="00997717" w:rsidRDefault="00997717" w:rsidP="00FA27BA">
            <w:pPr>
              <w:spacing w:after="0" w:line="240" w:lineRule="auto"/>
              <w:rPr>
                <w:rFonts w:ascii="Times New Roman" w:hAnsi="Times New Roman"/>
                <w:i/>
                <w:sz w:val="18"/>
                <w:szCs w:val="18"/>
              </w:rPr>
            </w:pPr>
          </w:p>
          <w:p w:rsidR="00997717" w:rsidRPr="00F74F9D" w:rsidRDefault="00997717"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997717" w:rsidRPr="0026246E" w:rsidTr="00FA27BA">
        <w:trPr>
          <w:trHeight w:val="144"/>
        </w:trPr>
        <w:tc>
          <w:tcPr>
            <w:tcW w:w="420" w:type="pct"/>
            <w:shd w:val="clear" w:color="auto" w:fill="auto"/>
            <w:vAlign w:val="center"/>
          </w:tcPr>
          <w:p w:rsidR="00997717" w:rsidRPr="0069338B" w:rsidRDefault="00997717"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VII</w:t>
            </w:r>
          </w:p>
        </w:tc>
        <w:tc>
          <w:tcPr>
            <w:tcW w:w="3154" w:type="pct"/>
            <w:tcBorders>
              <w:right w:val="single" w:sz="4" w:space="0" w:color="auto"/>
            </w:tcBorders>
            <w:shd w:val="clear" w:color="auto" w:fill="auto"/>
          </w:tcPr>
          <w:p w:rsidR="00997717" w:rsidRPr="00997717" w:rsidRDefault="00997717" w:rsidP="00997717">
            <w:pPr>
              <w:pStyle w:val="NoSpacing"/>
              <w:jc w:val="both"/>
              <w:rPr>
                <w:rFonts w:ascii="Times New Roman" w:hAnsi="Times New Roman"/>
                <w:sz w:val="20"/>
                <w:szCs w:val="20"/>
                <w:lang w:val="sq-AL"/>
              </w:rPr>
            </w:pPr>
            <w:r w:rsidRPr="00997717">
              <w:rPr>
                <w:rFonts w:ascii="Times New Roman" w:hAnsi="Times New Roman"/>
                <w:b/>
                <w:sz w:val="20"/>
                <w:szCs w:val="20"/>
                <w:lang w:val="sq-AL"/>
              </w:rPr>
              <w:t xml:space="preserve">Topic 19 – </w:t>
            </w:r>
            <w:r w:rsidRPr="00997717">
              <w:rPr>
                <w:rFonts w:ascii="Times New Roman" w:hAnsi="Times New Roman"/>
                <w:sz w:val="20"/>
                <w:szCs w:val="20"/>
                <w:lang w:val="sq-AL"/>
              </w:rPr>
              <w:t>Bronchial asthma</w:t>
            </w:r>
          </w:p>
          <w:p w:rsidR="00997717" w:rsidRPr="00997717" w:rsidRDefault="00997717" w:rsidP="00997717">
            <w:pPr>
              <w:pStyle w:val="NoSpacing"/>
              <w:jc w:val="both"/>
              <w:rPr>
                <w:rFonts w:ascii="Times New Roman" w:hAnsi="Times New Roman"/>
                <w:i/>
                <w:sz w:val="20"/>
                <w:szCs w:val="20"/>
                <w:lang w:val="sq-AL"/>
              </w:rPr>
            </w:pPr>
            <w:r w:rsidRPr="00997717">
              <w:rPr>
                <w:rFonts w:ascii="Times New Roman" w:hAnsi="Times New Roman"/>
                <w:i/>
                <w:sz w:val="20"/>
                <w:szCs w:val="20"/>
                <w:lang w:val="sq-AL"/>
              </w:rPr>
              <w:t>Clinical diagnosis and treatment plan of bronchial asthma.</w:t>
            </w:r>
          </w:p>
          <w:p w:rsidR="00997717" w:rsidRPr="00997717" w:rsidRDefault="00997717" w:rsidP="00997717">
            <w:pPr>
              <w:pStyle w:val="NoSpacing"/>
              <w:jc w:val="both"/>
              <w:rPr>
                <w:rFonts w:ascii="Times New Roman" w:hAnsi="Times New Roman"/>
                <w:sz w:val="20"/>
                <w:szCs w:val="20"/>
                <w:lang w:val="sq-AL"/>
              </w:rPr>
            </w:pPr>
            <w:r w:rsidRPr="00997717">
              <w:rPr>
                <w:rFonts w:ascii="Times New Roman" w:hAnsi="Times New Roman"/>
                <w:b/>
                <w:sz w:val="20"/>
                <w:szCs w:val="20"/>
                <w:lang w:val="sq-AL"/>
              </w:rPr>
              <w:t xml:space="preserve">Topic 20 - </w:t>
            </w:r>
            <w:r w:rsidRPr="00997717">
              <w:rPr>
                <w:rFonts w:ascii="Times New Roman" w:hAnsi="Times New Roman"/>
                <w:sz w:val="20"/>
                <w:szCs w:val="20"/>
                <w:lang w:val="sq-AL"/>
              </w:rPr>
              <w:t>Viral and bacterial pneumonias.</w:t>
            </w:r>
          </w:p>
          <w:p w:rsidR="00997717" w:rsidRPr="00997717" w:rsidRDefault="00997717" w:rsidP="00997717">
            <w:pPr>
              <w:pStyle w:val="NoSpacing"/>
              <w:jc w:val="both"/>
              <w:rPr>
                <w:rFonts w:ascii="Times New Roman" w:hAnsi="Times New Roman"/>
                <w:b/>
                <w:i/>
                <w:sz w:val="20"/>
                <w:szCs w:val="20"/>
                <w:lang w:val="sq-AL"/>
              </w:rPr>
            </w:pPr>
            <w:r w:rsidRPr="00997717">
              <w:rPr>
                <w:rFonts w:ascii="Times New Roman" w:hAnsi="Times New Roman"/>
                <w:i/>
                <w:sz w:val="20"/>
                <w:szCs w:val="20"/>
                <w:lang w:val="sq-AL"/>
              </w:rPr>
              <w:t>Clinical diagnosis and treatment plan for Pneumonia</w:t>
            </w:r>
            <w:r w:rsidRPr="00997717">
              <w:rPr>
                <w:rFonts w:ascii="Times New Roman" w:hAnsi="Times New Roman"/>
                <w:b/>
                <w:i/>
                <w:sz w:val="20"/>
                <w:szCs w:val="20"/>
                <w:lang w:val="sq-AL"/>
              </w:rPr>
              <w:t>.</w:t>
            </w:r>
          </w:p>
          <w:p w:rsidR="00997717" w:rsidRPr="00997717" w:rsidRDefault="00997717" w:rsidP="00997717">
            <w:pPr>
              <w:pStyle w:val="NoSpacing"/>
              <w:jc w:val="both"/>
              <w:rPr>
                <w:rFonts w:ascii="Times New Roman" w:hAnsi="Times New Roman"/>
                <w:sz w:val="20"/>
                <w:szCs w:val="20"/>
                <w:lang w:val="sq-AL"/>
              </w:rPr>
            </w:pPr>
            <w:r w:rsidRPr="00997717">
              <w:rPr>
                <w:rFonts w:ascii="Times New Roman" w:hAnsi="Times New Roman"/>
                <w:b/>
                <w:sz w:val="20"/>
                <w:szCs w:val="20"/>
                <w:lang w:val="sq-AL"/>
              </w:rPr>
              <w:t xml:space="preserve">Topic 21 - </w:t>
            </w:r>
            <w:r w:rsidRPr="00997717">
              <w:rPr>
                <w:rFonts w:ascii="Times New Roman" w:hAnsi="Times New Roman"/>
                <w:sz w:val="20"/>
                <w:szCs w:val="20"/>
                <w:lang w:val="sq-AL"/>
              </w:rPr>
              <w:t>Cystic fibrosis. Bronchiectasis.</w:t>
            </w:r>
          </w:p>
          <w:p w:rsidR="00997717" w:rsidRPr="00997717" w:rsidRDefault="00997717" w:rsidP="00997717">
            <w:pPr>
              <w:pStyle w:val="NoSpacing"/>
              <w:jc w:val="both"/>
              <w:rPr>
                <w:rFonts w:ascii="Times New Roman" w:hAnsi="Times New Roman"/>
                <w:i/>
                <w:sz w:val="20"/>
                <w:szCs w:val="20"/>
                <w:lang w:val="sq-AL"/>
              </w:rPr>
            </w:pPr>
            <w:r w:rsidRPr="00997717">
              <w:rPr>
                <w:rFonts w:ascii="Times New Roman" w:hAnsi="Times New Roman"/>
                <w:i/>
                <w:sz w:val="20"/>
                <w:szCs w:val="20"/>
                <w:lang w:val="sq-AL"/>
              </w:rPr>
              <w:t>Clinical diagnosis and treatment plan of cystic fibrosis and bronchiectasis.</w:t>
            </w:r>
          </w:p>
          <w:p w:rsidR="00997717" w:rsidRPr="00997717" w:rsidRDefault="00997717" w:rsidP="00997717">
            <w:pPr>
              <w:pStyle w:val="NoSpacing"/>
              <w:jc w:val="both"/>
              <w:rPr>
                <w:rFonts w:ascii="Times New Roman" w:hAnsi="Times New Roman"/>
                <w:b/>
                <w:sz w:val="20"/>
                <w:szCs w:val="20"/>
                <w:lang w:val="sq-AL"/>
              </w:rPr>
            </w:pPr>
          </w:p>
          <w:p w:rsidR="00997717" w:rsidRPr="00997717" w:rsidRDefault="00997717" w:rsidP="00997717">
            <w:pPr>
              <w:pStyle w:val="NoSpacing"/>
              <w:jc w:val="both"/>
              <w:rPr>
                <w:rFonts w:ascii="Times New Roman" w:hAnsi="Times New Roman"/>
                <w:i/>
                <w:sz w:val="20"/>
                <w:szCs w:val="20"/>
                <w:lang w:val="en-US"/>
              </w:rPr>
            </w:pPr>
            <w:r w:rsidRPr="00997717">
              <w:rPr>
                <w:rFonts w:ascii="Times New Roman" w:hAnsi="Times New Roman"/>
                <w:i/>
                <w:sz w:val="20"/>
                <w:szCs w:val="20"/>
                <w:lang w:val="sq-AL"/>
              </w:rPr>
              <w:t>Teaching practice in the Pediatrics ward.</w:t>
            </w:r>
          </w:p>
        </w:tc>
        <w:tc>
          <w:tcPr>
            <w:tcW w:w="693" w:type="pct"/>
            <w:tcBorders>
              <w:right w:val="single" w:sz="4" w:space="0" w:color="auto"/>
            </w:tcBorders>
          </w:tcPr>
          <w:p w:rsidR="00997717" w:rsidRPr="00911CEA" w:rsidRDefault="00997717" w:rsidP="00997717">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216-219</w:t>
            </w:r>
          </w:p>
          <w:p w:rsidR="00997717" w:rsidRDefault="00997717" w:rsidP="00997717">
            <w:pPr>
              <w:pStyle w:val="NoSpacing"/>
              <w:jc w:val="right"/>
              <w:rPr>
                <w:rFonts w:ascii="Times New Roman" w:hAnsi="Times New Roman"/>
                <w:i/>
                <w:sz w:val="20"/>
                <w:szCs w:val="20"/>
              </w:rPr>
            </w:pPr>
          </w:p>
          <w:p w:rsidR="00997717" w:rsidRPr="0007635C" w:rsidRDefault="00997717" w:rsidP="00997717">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220-224</w:t>
            </w:r>
          </w:p>
          <w:p w:rsidR="00997717" w:rsidRDefault="00997717" w:rsidP="00997717">
            <w:pPr>
              <w:pStyle w:val="NoSpacing"/>
              <w:jc w:val="right"/>
              <w:rPr>
                <w:rFonts w:ascii="Times New Roman" w:hAnsi="Times New Roman"/>
                <w:i/>
                <w:sz w:val="20"/>
                <w:szCs w:val="20"/>
              </w:rPr>
            </w:pPr>
          </w:p>
          <w:p w:rsidR="00997717" w:rsidRPr="0069338B" w:rsidRDefault="00997717" w:rsidP="00997717">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227-231</w:t>
            </w:r>
          </w:p>
        </w:tc>
        <w:tc>
          <w:tcPr>
            <w:tcW w:w="733" w:type="pct"/>
            <w:tcBorders>
              <w:left w:val="single" w:sz="4" w:space="0" w:color="auto"/>
            </w:tcBorders>
            <w:shd w:val="clear" w:color="auto" w:fill="auto"/>
          </w:tcPr>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6222D9" w:rsidRDefault="00997717"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i/>
                <w:sz w:val="18"/>
                <w:szCs w:val="18"/>
              </w:rPr>
            </w:pPr>
          </w:p>
          <w:p w:rsidR="00997717" w:rsidRPr="00F74F9D" w:rsidRDefault="00997717"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997717" w:rsidRPr="00F40334" w:rsidTr="00FA27BA">
        <w:trPr>
          <w:trHeight w:val="144"/>
        </w:trPr>
        <w:tc>
          <w:tcPr>
            <w:tcW w:w="420" w:type="pct"/>
            <w:shd w:val="clear" w:color="auto" w:fill="auto"/>
            <w:vAlign w:val="center"/>
          </w:tcPr>
          <w:p w:rsidR="00997717" w:rsidRPr="0069338B" w:rsidRDefault="00997717"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VIII</w:t>
            </w:r>
          </w:p>
        </w:tc>
        <w:tc>
          <w:tcPr>
            <w:tcW w:w="3154" w:type="pct"/>
            <w:tcBorders>
              <w:right w:val="single" w:sz="4" w:space="0" w:color="auto"/>
            </w:tcBorders>
            <w:shd w:val="clear" w:color="auto" w:fill="auto"/>
            <w:vAlign w:val="center"/>
          </w:tcPr>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 xml:space="preserve">Topic 22 – </w:t>
            </w:r>
            <w:r w:rsidRPr="00997717">
              <w:rPr>
                <w:rFonts w:ascii="Times New Roman" w:hAnsi="Times New Roman"/>
                <w:sz w:val="20"/>
                <w:szCs w:val="20"/>
                <w:lang w:val="en-US"/>
              </w:rPr>
              <w:t>Infectious diseases and Vaccination.</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Types, calendar and use of vaccines.</w:t>
            </w:r>
          </w:p>
          <w:p w:rsidR="00997717" w:rsidRPr="00997717" w:rsidRDefault="00997717" w:rsidP="00997717">
            <w:pPr>
              <w:pStyle w:val="NoSpacing"/>
              <w:ind w:left="66"/>
              <w:jc w:val="both"/>
              <w:rPr>
                <w:rFonts w:ascii="Times New Roman" w:hAnsi="Times New Roman"/>
                <w:b/>
                <w:sz w:val="20"/>
                <w:szCs w:val="20"/>
                <w:lang w:val="en-US"/>
              </w:rPr>
            </w:pPr>
            <w:r w:rsidRPr="00997717">
              <w:rPr>
                <w:rFonts w:ascii="Times New Roman" w:hAnsi="Times New Roman"/>
                <w:b/>
                <w:sz w:val="20"/>
                <w:szCs w:val="20"/>
                <w:lang w:val="en-US"/>
              </w:rPr>
              <w:t xml:space="preserve">Topic 23 - </w:t>
            </w:r>
            <w:r w:rsidRPr="00997717">
              <w:rPr>
                <w:rFonts w:ascii="Times New Roman" w:hAnsi="Times New Roman"/>
                <w:sz w:val="20"/>
                <w:szCs w:val="20"/>
                <w:lang w:val="en-US"/>
              </w:rPr>
              <w:t>Diphtheria</w:t>
            </w:r>
            <w:r w:rsidRPr="00997717">
              <w:rPr>
                <w:rFonts w:ascii="Times New Roman" w:hAnsi="Times New Roman"/>
                <w:b/>
                <w:sz w:val="20"/>
                <w:szCs w:val="20"/>
                <w:lang w:val="en-US"/>
              </w:rPr>
              <w:t>.</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of Diphtheria.</w:t>
            </w:r>
          </w:p>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Topic 24–</w:t>
            </w:r>
            <w:r w:rsidRPr="00997717">
              <w:rPr>
                <w:rFonts w:ascii="Times New Roman" w:hAnsi="Times New Roman"/>
                <w:sz w:val="20"/>
                <w:szCs w:val="20"/>
                <w:lang w:val="en-US"/>
              </w:rPr>
              <w:t xml:space="preserve">Tetanus. </w:t>
            </w:r>
            <w:proofErr w:type="spellStart"/>
            <w:r w:rsidRPr="00997717">
              <w:rPr>
                <w:rFonts w:ascii="Times New Roman" w:hAnsi="Times New Roman"/>
                <w:sz w:val="20"/>
                <w:szCs w:val="20"/>
                <w:lang w:val="en-US"/>
              </w:rPr>
              <w:t>Pertussis</w:t>
            </w:r>
            <w:proofErr w:type="spellEnd"/>
            <w:r w:rsidRPr="00997717">
              <w:rPr>
                <w:rFonts w:ascii="Times New Roman" w:hAnsi="Times New Roman"/>
                <w:sz w:val="20"/>
                <w:szCs w:val="20"/>
                <w:lang w:val="en-US"/>
              </w:rPr>
              <w:t>.</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 xml:space="preserve">Clinical diagnosis and treatment plan for Tetanus and </w:t>
            </w:r>
            <w:proofErr w:type="spellStart"/>
            <w:r w:rsidRPr="00997717">
              <w:rPr>
                <w:rFonts w:ascii="Times New Roman" w:hAnsi="Times New Roman"/>
                <w:i/>
                <w:sz w:val="20"/>
                <w:szCs w:val="20"/>
                <w:lang w:val="en-US"/>
              </w:rPr>
              <w:t>Pertussis</w:t>
            </w:r>
            <w:proofErr w:type="spellEnd"/>
            <w:r w:rsidRPr="00997717">
              <w:rPr>
                <w:rFonts w:ascii="Times New Roman" w:hAnsi="Times New Roman"/>
                <w:i/>
                <w:sz w:val="20"/>
                <w:szCs w:val="20"/>
                <w:lang w:val="en-US"/>
              </w:rPr>
              <w:t>.</w:t>
            </w:r>
          </w:p>
          <w:p w:rsidR="00997717" w:rsidRPr="00997717" w:rsidRDefault="00997717" w:rsidP="00997717">
            <w:pPr>
              <w:pStyle w:val="NoSpacing"/>
              <w:ind w:left="66"/>
              <w:jc w:val="both"/>
              <w:rPr>
                <w:rFonts w:ascii="Times New Roman" w:hAnsi="Times New Roman"/>
                <w:b/>
                <w:sz w:val="20"/>
                <w:szCs w:val="20"/>
                <w:lang w:val="en-US"/>
              </w:rPr>
            </w:pP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Teaching practice in the Pediatrics ward.</w:t>
            </w:r>
          </w:p>
        </w:tc>
        <w:tc>
          <w:tcPr>
            <w:tcW w:w="693" w:type="pct"/>
            <w:tcBorders>
              <w:right w:val="single" w:sz="4" w:space="0" w:color="auto"/>
            </w:tcBorders>
          </w:tcPr>
          <w:p w:rsidR="00997717" w:rsidRPr="00911CEA" w:rsidRDefault="00997717" w:rsidP="00997717">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232-236</w:t>
            </w:r>
          </w:p>
          <w:p w:rsidR="00997717" w:rsidRPr="0007635C" w:rsidRDefault="00997717" w:rsidP="00997717">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237-239</w:t>
            </w:r>
          </w:p>
          <w:p w:rsidR="00997717" w:rsidRPr="0007635C" w:rsidRDefault="00997717" w:rsidP="00997717">
            <w:pPr>
              <w:pStyle w:val="NoSpacing"/>
              <w:jc w:val="right"/>
              <w:rPr>
                <w:rFonts w:ascii="Times New Roman" w:hAnsi="Times New Roman"/>
                <w:i/>
                <w:sz w:val="20"/>
                <w:szCs w:val="20"/>
              </w:rPr>
            </w:pPr>
          </w:p>
          <w:p w:rsidR="00997717" w:rsidRPr="0069338B" w:rsidRDefault="00997717" w:rsidP="00997717">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240-244</w:t>
            </w:r>
          </w:p>
        </w:tc>
        <w:tc>
          <w:tcPr>
            <w:tcW w:w="733" w:type="pct"/>
            <w:tcBorders>
              <w:left w:val="single" w:sz="4" w:space="0" w:color="auto"/>
            </w:tcBorders>
            <w:shd w:val="clear" w:color="auto" w:fill="auto"/>
          </w:tcPr>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6222D9" w:rsidRDefault="00997717"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i/>
                <w:sz w:val="18"/>
                <w:szCs w:val="18"/>
              </w:rPr>
            </w:pPr>
          </w:p>
          <w:p w:rsidR="00997717" w:rsidRPr="00F74F9D" w:rsidRDefault="00997717"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997717" w:rsidRPr="0069338B" w:rsidTr="00FA27BA">
        <w:trPr>
          <w:trHeight w:val="144"/>
        </w:trPr>
        <w:tc>
          <w:tcPr>
            <w:tcW w:w="420" w:type="pct"/>
            <w:shd w:val="clear" w:color="auto" w:fill="auto"/>
            <w:vAlign w:val="center"/>
          </w:tcPr>
          <w:p w:rsidR="00997717" w:rsidRPr="0069338B" w:rsidRDefault="00997717"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IX</w:t>
            </w:r>
          </w:p>
        </w:tc>
        <w:tc>
          <w:tcPr>
            <w:tcW w:w="3154" w:type="pct"/>
            <w:tcBorders>
              <w:right w:val="single" w:sz="4" w:space="0" w:color="auto"/>
            </w:tcBorders>
            <w:shd w:val="clear" w:color="auto" w:fill="auto"/>
            <w:vAlign w:val="center"/>
          </w:tcPr>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 xml:space="preserve">Topic 25 – </w:t>
            </w:r>
            <w:r w:rsidRPr="00997717">
              <w:rPr>
                <w:rFonts w:ascii="Times New Roman" w:hAnsi="Times New Roman"/>
                <w:sz w:val="20"/>
                <w:szCs w:val="20"/>
                <w:lang w:val="en-US"/>
              </w:rPr>
              <w:t>Bacterial meningitis.</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for Meningitis and Meningococcemia.</w:t>
            </w:r>
          </w:p>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Topic 26–</w:t>
            </w:r>
            <w:r w:rsidRPr="00997717">
              <w:rPr>
                <w:rFonts w:ascii="Times New Roman" w:hAnsi="Times New Roman"/>
                <w:sz w:val="20"/>
                <w:szCs w:val="20"/>
                <w:lang w:val="en-US"/>
              </w:rPr>
              <w:t>Pulmonary tuberculosis.</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of TB.</w:t>
            </w:r>
          </w:p>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Topic 27–</w:t>
            </w:r>
            <w:r w:rsidRPr="00997717">
              <w:rPr>
                <w:rFonts w:ascii="Times New Roman" w:hAnsi="Times New Roman"/>
                <w:sz w:val="20"/>
                <w:szCs w:val="20"/>
                <w:lang w:val="en-US"/>
              </w:rPr>
              <w:t>Salmonellosis. Shigellosis.</w:t>
            </w:r>
          </w:p>
          <w:p w:rsid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w:t>
            </w:r>
            <w:r>
              <w:rPr>
                <w:rFonts w:ascii="Times New Roman" w:hAnsi="Times New Roman"/>
                <w:i/>
                <w:sz w:val="20"/>
                <w:szCs w:val="20"/>
                <w:lang w:val="en-US"/>
              </w:rPr>
              <w:t>ment plan of diarrheal diseases</w:t>
            </w:r>
          </w:p>
          <w:p w:rsidR="00997717" w:rsidRPr="00997717" w:rsidRDefault="00997717" w:rsidP="00997717">
            <w:pPr>
              <w:pStyle w:val="NoSpacing"/>
              <w:ind w:left="66"/>
              <w:jc w:val="both"/>
              <w:rPr>
                <w:rFonts w:ascii="Times New Roman" w:hAnsi="Times New Roman"/>
                <w:i/>
                <w:sz w:val="20"/>
                <w:szCs w:val="20"/>
                <w:lang w:val="en-US"/>
              </w:rPr>
            </w:pPr>
          </w:p>
          <w:p w:rsidR="00997717" w:rsidRPr="004D4F76" w:rsidRDefault="00997717" w:rsidP="00997717">
            <w:pPr>
              <w:pStyle w:val="NoSpacing"/>
              <w:ind w:left="66"/>
              <w:jc w:val="both"/>
              <w:rPr>
                <w:rFonts w:ascii="Times New Roman" w:hAnsi="Times New Roman"/>
                <w:sz w:val="20"/>
                <w:szCs w:val="20"/>
                <w:lang w:val="en-US"/>
              </w:rPr>
            </w:pPr>
            <w:r w:rsidRPr="00997717">
              <w:rPr>
                <w:rFonts w:ascii="Times New Roman" w:hAnsi="Times New Roman"/>
                <w:i/>
                <w:sz w:val="20"/>
                <w:szCs w:val="20"/>
                <w:lang w:val="en-US"/>
              </w:rPr>
              <w:lastRenderedPageBreak/>
              <w:t>Teaching practice in the Pediatrics ward</w:t>
            </w:r>
            <w:r w:rsidRPr="00997717">
              <w:rPr>
                <w:rFonts w:ascii="Times New Roman" w:hAnsi="Times New Roman"/>
                <w:b/>
                <w:sz w:val="20"/>
                <w:szCs w:val="20"/>
                <w:lang w:val="en-US"/>
              </w:rPr>
              <w:t>.</w:t>
            </w:r>
          </w:p>
        </w:tc>
        <w:tc>
          <w:tcPr>
            <w:tcW w:w="693" w:type="pct"/>
            <w:tcBorders>
              <w:right w:val="single" w:sz="4" w:space="0" w:color="auto"/>
            </w:tcBorders>
          </w:tcPr>
          <w:p w:rsidR="00997717" w:rsidRPr="00911CEA" w:rsidRDefault="00997717" w:rsidP="00997717">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lastRenderedPageBreak/>
              <w:t>(1)</w:t>
            </w:r>
            <w:r w:rsidR="00FA27BA">
              <w:rPr>
                <w:rFonts w:ascii="Times New Roman" w:hAnsi="Times New Roman"/>
                <w:i/>
                <w:sz w:val="20"/>
                <w:szCs w:val="20"/>
              </w:rPr>
              <w:t>pg.</w:t>
            </w:r>
            <w:r>
              <w:rPr>
                <w:rFonts w:ascii="Times New Roman" w:hAnsi="Times New Roman"/>
                <w:i/>
                <w:sz w:val="20"/>
                <w:szCs w:val="20"/>
              </w:rPr>
              <w:t>245-249</w:t>
            </w:r>
          </w:p>
          <w:p w:rsidR="00997717" w:rsidRDefault="00997717" w:rsidP="00997717">
            <w:pPr>
              <w:pStyle w:val="NoSpacing"/>
              <w:rPr>
                <w:rFonts w:ascii="Times New Roman" w:hAnsi="Times New Roman"/>
                <w:i/>
                <w:sz w:val="20"/>
                <w:szCs w:val="20"/>
              </w:rPr>
            </w:pPr>
          </w:p>
          <w:p w:rsidR="00997717" w:rsidRPr="0007635C" w:rsidRDefault="00997717" w:rsidP="00997717">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250-253</w:t>
            </w:r>
          </w:p>
          <w:p w:rsidR="00997717" w:rsidRPr="00997717" w:rsidRDefault="00997717" w:rsidP="00997717">
            <w:pPr>
              <w:pStyle w:val="NoSpacing"/>
              <w:ind w:left="66"/>
              <w:jc w:val="right"/>
              <w:rPr>
                <w:rFonts w:ascii="Times New Roman" w:hAnsi="Times New Roman"/>
                <w:i/>
                <w:sz w:val="20"/>
                <w:szCs w:val="20"/>
                <w:lang w:val="en-US"/>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240-244</w:t>
            </w:r>
          </w:p>
        </w:tc>
        <w:tc>
          <w:tcPr>
            <w:tcW w:w="733" w:type="pct"/>
            <w:tcBorders>
              <w:left w:val="single" w:sz="4" w:space="0" w:color="auto"/>
            </w:tcBorders>
            <w:shd w:val="clear" w:color="auto" w:fill="auto"/>
          </w:tcPr>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6222D9" w:rsidRDefault="00997717"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sz w:val="20"/>
                <w:szCs w:val="20"/>
              </w:rPr>
            </w:pPr>
          </w:p>
          <w:p w:rsidR="00997717" w:rsidRPr="00F74F9D" w:rsidRDefault="00997717" w:rsidP="00FA27BA">
            <w:pPr>
              <w:spacing w:after="0" w:line="240" w:lineRule="auto"/>
              <w:rPr>
                <w:rFonts w:ascii="Times New Roman" w:hAnsi="Times New Roman"/>
                <w:i/>
                <w:sz w:val="18"/>
                <w:szCs w:val="18"/>
              </w:rPr>
            </w:pPr>
            <w:r w:rsidRPr="00F74F9D">
              <w:rPr>
                <w:rFonts w:ascii="Times New Roman" w:hAnsi="Times New Roman"/>
                <w:i/>
                <w:sz w:val="18"/>
                <w:szCs w:val="18"/>
              </w:rPr>
              <w:lastRenderedPageBreak/>
              <w:t>Practice 4hours</w:t>
            </w:r>
          </w:p>
        </w:tc>
      </w:tr>
      <w:tr w:rsidR="00997717" w:rsidRPr="0069338B" w:rsidTr="00FA27BA">
        <w:trPr>
          <w:trHeight w:val="144"/>
        </w:trPr>
        <w:tc>
          <w:tcPr>
            <w:tcW w:w="420" w:type="pct"/>
            <w:shd w:val="clear" w:color="auto" w:fill="auto"/>
            <w:vAlign w:val="center"/>
          </w:tcPr>
          <w:p w:rsidR="00997717" w:rsidRPr="0069338B" w:rsidRDefault="00997717"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lastRenderedPageBreak/>
              <w:t>X</w:t>
            </w:r>
          </w:p>
        </w:tc>
        <w:tc>
          <w:tcPr>
            <w:tcW w:w="3154" w:type="pct"/>
            <w:tcBorders>
              <w:right w:val="single" w:sz="4" w:space="0" w:color="auto"/>
            </w:tcBorders>
            <w:shd w:val="clear" w:color="auto" w:fill="auto"/>
            <w:vAlign w:val="center"/>
          </w:tcPr>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 xml:space="preserve">Topic 28 – </w:t>
            </w:r>
            <w:r w:rsidRPr="00997717">
              <w:rPr>
                <w:rFonts w:ascii="Times New Roman" w:hAnsi="Times New Roman"/>
                <w:sz w:val="20"/>
                <w:szCs w:val="20"/>
                <w:lang w:val="en-US"/>
              </w:rPr>
              <w:t>Diarrhea and dehydration.</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for dehydration.</w:t>
            </w:r>
          </w:p>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 xml:space="preserve">Topic 29 – </w:t>
            </w:r>
            <w:proofErr w:type="spellStart"/>
            <w:r w:rsidRPr="00997717">
              <w:rPr>
                <w:rFonts w:ascii="Times New Roman" w:hAnsi="Times New Roman"/>
                <w:sz w:val="20"/>
                <w:szCs w:val="20"/>
                <w:lang w:val="en-US"/>
              </w:rPr>
              <w:t>Parotitis</w:t>
            </w:r>
            <w:proofErr w:type="spellEnd"/>
            <w:r w:rsidRPr="00997717">
              <w:rPr>
                <w:rFonts w:ascii="Times New Roman" w:hAnsi="Times New Roman"/>
                <w:sz w:val="20"/>
                <w:szCs w:val="20"/>
                <w:lang w:val="en-US"/>
              </w:rPr>
              <w:t xml:space="preserve">. </w:t>
            </w:r>
            <w:proofErr w:type="spellStart"/>
            <w:r w:rsidRPr="00997717">
              <w:rPr>
                <w:rFonts w:ascii="Times New Roman" w:hAnsi="Times New Roman"/>
                <w:sz w:val="20"/>
                <w:szCs w:val="20"/>
                <w:lang w:val="en-US"/>
              </w:rPr>
              <w:t>Varicella</w:t>
            </w:r>
            <w:proofErr w:type="spellEnd"/>
            <w:r w:rsidRPr="00997717">
              <w:rPr>
                <w:rFonts w:ascii="Times New Roman" w:hAnsi="Times New Roman"/>
                <w:sz w:val="20"/>
                <w:szCs w:val="20"/>
                <w:lang w:val="en-US"/>
              </w:rPr>
              <w:t>.</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 xml:space="preserve">Clinical diagnosis and treatment plan for </w:t>
            </w:r>
            <w:proofErr w:type="spellStart"/>
            <w:r w:rsidRPr="00997717">
              <w:rPr>
                <w:rFonts w:ascii="Times New Roman" w:hAnsi="Times New Roman"/>
                <w:i/>
                <w:sz w:val="20"/>
                <w:szCs w:val="20"/>
                <w:lang w:val="en-US"/>
              </w:rPr>
              <w:t>Parotitis</w:t>
            </w:r>
            <w:proofErr w:type="spellEnd"/>
            <w:r w:rsidRPr="00997717">
              <w:rPr>
                <w:rFonts w:ascii="Times New Roman" w:hAnsi="Times New Roman"/>
                <w:i/>
                <w:sz w:val="20"/>
                <w:szCs w:val="20"/>
                <w:lang w:val="en-US"/>
              </w:rPr>
              <w:t xml:space="preserve"> and </w:t>
            </w:r>
            <w:proofErr w:type="spellStart"/>
            <w:r w:rsidRPr="00997717">
              <w:rPr>
                <w:rFonts w:ascii="Times New Roman" w:hAnsi="Times New Roman"/>
                <w:i/>
                <w:sz w:val="20"/>
                <w:szCs w:val="20"/>
                <w:lang w:val="en-US"/>
              </w:rPr>
              <w:t>Varicella</w:t>
            </w:r>
            <w:proofErr w:type="spellEnd"/>
            <w:r w:rsidRPr="00997717">
              <w:rPr>
                <w:rFonts w:ascii="Times New Roman" w:hAnsi="Times New Roman"/>
                <w:i/>
                <w:sz w:val="20"/>
                <w:szCs w:val="20"/>
                <w:lang w:val="en-US"/>
              </w:rPr>
              <w:t>.</w:t>
            </w:r>
          </w:p>
          <w:p w:rsidR="00997717" w:rsidRPr="00997717" w:rsidRDefault="00997717" w:rsidP="00997717">
            <w:pPr>
              <w:pStyle w:val="NoSpacing"/>
              <w:ind w:left="66"/>
              <w:jc w:val="both"/>
              <w:rPr>
                <w:rFonts w:ascii="Times New Roman" w:hAnsi="Times New Roman"/>
                <w:sz w:val="20"/>
                <w:szCs w:val="20"/>
                <w:lang w:val="en-US"/>
              </w:rPr>
            </w:pPr>
            <w:r w:rsidRPr="00997717">
              <w:rPr>
                <w:rFonts w:ascii="Times New Roman" w:hAnsi="Times New Roman"/>
                <w:b/>
                <w:sz w:val="20"/>
                <w:szCs w:val="20"/>
                <w:lang w:val="en-US"/>
              </w:rPr>
              <w:t>Topic 30–</w:t>
            </w:r>
            <w:r w:rsidRPr="00997717">
              <w:rPr>
                <w:rFonts w:ascii="Times New Roman" w:hAnsi="Times New Roman"/>
                <w:sz w:val="20"/>
                <w:szCs w:val="20"/>
                <w:lang w:val="en-US"/>
              </w:rPr>
              <w:t>Measles. Rubella.</w:t>
            </w:r>
          </w:p>
          <w:p w:rsidR="00997717" w:rsidRPr="00997717"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for Measles and Rubella.</w:t>
            </w:r>
          </w:p>
          <w:p w:rsidR="00997717" w:rsidRPr="00997717" w:rsidRDefault="00997717" w:rsidP="00997717">
            <w:pPr>
              <w:pStyle w:val="NoSpacing"/>
              <w:ind w:left="66"/>
              <w:jc w:val="both"/>
              <w:rPr>
                <w:rFonts w:ascii="Times New Roman" w:hAnsi="Times New Roman"/>
                <w:b/>
                <w:sz w:val="20"/>
                <w:szCs w:val="20"/>
                <w:lang w:val="en-US"/>
              </w:rPr>
            </w:pPr>
          </w:p>
          <w:p w:rsidR="00997717" w:rsidRPr="004D4F76" w:rsidRDefault="00997717" w:rsidP="00997717">
            <w:pPr>
              <w:pStyle w:val="NoSpacing"/>
              <w:ind w:left="66"/>
              <w:jc w:val="both"/>
              <w:rPr>
                <w:rFonts w:ascii="Times New Roman" w:hAnsi="Times New Roman"/>
                <w:i/>
                <w:sz w:val="20"/>
                <w:szCs w:val="20"/>
                <w:lang w:val="en-US"/>
              </w:rPr>
            </w:pPr>
            <w:r w:rsidRPr="00997717">
              <w:rPr>
                <w:rFonts w:ascii="Times New Roman" w:hAnsi="Times New Roman"/>
                <w:i/>
                <w:sz w:val="20"/>
                <w:szCs w:val="20"/>
                <w:lang w:val="en-US"/>
              </w:rPr>
              <w:t>Teaching practice in the Pediatrics ward</w:t>
            </w:r>
            <w:r w:rsidRPr="00997717">
              <w:rPr>
                <w:rFonts w:ascii="Times New Roman" w:hAnsi="Times New Roman"/>
                <w:b/>
                <w:sz w:val="20"/>
                <w:szCs w:val="20"/>
                <w:lang w:val="en-US"/>
              </w:rPr>
              <w:t>.</w:t>
            </w:r>
          </w:p>
        </w:tc>
        <w:tc>
          <w:tcPr>
            <w:tcW w:w="693" w:type="pct"/>
            <w:tcBorders>
              <w:right w:val="single" w:sz="4" w:space="0" w:color="auto"/>
            </w:tcBorders>
          </w:tcPr>
          <w:p w:rsidR="00997717" w:rsidRPr="00911CEA" w:rsidRDefault="00997717" w:rsidP="00997717">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258-263</w:t>
            </w:r>
          </w:p>
          <w:p w:rsidR="00997717" w:rsidRPr="0007635C" w:rsidRDefault="00997717" w:rsidP="00997717">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280-283</w:t>
            </w:r>
          </w:p>
          <w:p w:rsidR="00997717" w:rsidRPr="00F40334" w:rsidRDefault="00997717" w:rsidP="00997717">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sidR="00FA27BA">
              <w:rPr>
                <w:rFonts w:ascii="Times New Roman" w:hAnsi="Times New Roman"/>
                <w:i/>
                <w:sz w:val="20"/>
                <w:szCs w:val="20"/>
              </w:rPr>
              <w:t>pg.</w:t>
            </w:r>
            <w:r>
              <w:rPr>
                <w:rFonts w:ascii="Times New Roman" w:hAnsi="Times New Roman"/>
                <w:i/>
                <w:sz w:val="20"/>
                <w:szCs w:val="20"/>
              </w:rPr>
              <w:t>284-286</w:t>
            </w:r>
          </w:p>
        </w:tc>
        <w:tc>
          <w:tcPr>
            <w:tcW w:w="733" w:type="pct"/>
            <w:tcBorders>
              <w:left w:val="single" w:sz="4" w:space="0" w:color="auto"/>
            </w:tcBorders>
            <w:shd w:val="clear" w:color="auto" w:fill="auto"/>
          </w:tcPr>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6222D9" w:rsidRDefault="00997717"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Pr="006222D9" w:rsidRDefault="00997717" w:rsidP="00FA27BA">
            <w:pPr>
              <w:spacing w:after="0" w:line="240" w:lineRule="auto"/>
              <w:rPr>
                <w:rFonts w:ascii="Times New Roman" w:hAnsi="Times New Roman"/>
                <w:sz w:val="20"/>
                <w:szCs w:val="20"/>
              </w:rPr>
            </w:pPr>
          </w:p>
          <w:p w:rsidR="00997717" w:rsidRPr="00F74F9D" w:rsidRDefault="00997717"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997717" w:rsidRDefault="00997717" w:rsidP="00FA27BA">
            <w:pPr>
              <w:spacing w:after="0" w:line="240" w:lineRule="auto"/>
              <w:rPr>
                <w:rFonts w:ascii="Times New Roman" w:hAnsi="Times New Roman"/>
                <w:sz w:val="20"/>
                <w:szCs w:val="20"/>
              </w:rPr>
            </w:pPr>
          </w:p>
          <w:p w:rsidR="00997717" w:rsidRDefault="00997717" w:rsidP="00FA27BA">
            <w:pPr>
              <w:spacing w:after="0" w:line="240" w:lineRule="auto"/>
              <w:rPr>
                <w:rFonts w:ascii="Times New Roman" w:hAnsi="Times New Roman"/>
                <w:sz w:val="20"/>
                <w:szCs w:val="20"/>
              </w:rPr>
            </w:pPr>
          </w:p>
          <w:p w:rsidR="00997717" w:rsidRPr="00F74F9D" w:rsidRDefault="00997717"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FA27BA" w:rsidRPr="00546CE3" w:rsidTr="00FA27BA">
        <w:trPr>
          <w:trHeight w:val="144"/>
        </w:trPr>
        <w:tc>
          <w:tcPr>
            <w:tcW w:w="420" w:type="pct"/>
            <w:shd w:val="clear" w:color="auto" w:fill="auto"/>
            <w:vAlign w:val="center"/>
          </w:tcPr>
          <w:p w:rsidR="00FA27BA" w:rsidRPr="0069338B" w:rsidRDefault="00FA27BA"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w:t>
            </w:r>
          </w:p>
        </w:tc>
        <w:tc>
          <w:tcPr>
            <w:tcW w:w="3154" w:type="pct"/>
            <w:tcBorders>
              <w:right w:val="single" w:sz="4" w:space="0" w:color="auto"/>
            </w:tcBorders>
            <w:shd w:val="clear" w:color="auto" w:fill="auto"/>
            <w:vAlign w:val="center"/>
          </w:tcPr>
          <w:p w:rsidR="00FA27BA" w:rsidRPr="00997717" w:rsidRDefault="00FA27BA" w:rsidP="00997717">
            <w:pPr>
              <w:pStyle w:val="NoSpacing"/>
              <w:jc w:val="both"/>
              <w:rPr>
                <w:rFonts w:ascii="Times New Roman" w:hAnsi="Times New Roman"/>
                <w:sz w:val="20"/>
                <w:szCs w:val="20"/>
                <w:lang w:val="en-US"/>
              </w:rPr>
            </w:pPr>
            <w:r w:rsidRPr="00997717">
              <w:rPr>
                <w:rFonts w:ascii="Times New Roman" w:hAnsi="Times New Roman"/>
                <w:b/>
                <w:sz w:val="20"/>
                <w:szCs w:val="20"/>
                <w:lang w:val="en-US"/>
              </w:rPr>
              <w:t xml:space="preserve">Topic 31 – </w:t>
            </w:r>
            <w:r w:rsidRPr="00997717">
              <w:rPr>
                <w:rFonts w:ascii="Times New Roman" w:hAnsi="Times New Roman"/>
                <w:sz w:val="20"/>
                <w:szCs w:val="20"/>
                <w:lang w:val="en-US"/>
              </w:rPr>
              <w:t>Poliomyelitis. Viral hepatitis.</w:t>
            </w:r>
          </w:p>
          <w:p w:rsidR="00FA27BA" w:rsidRPr="00997717" w:rsidRDefault="00FA27BA" w:rsidP="00997717">
            <w:pPr>
              <w:pStyle w:val="NoSpacing"/>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for Poliomyelitis and Hepatitis.</w:t>
            </w:r>
          </w:p>
          <w:p w:rsidR="00FA27BA" w:rsidRPr="00997717" w:rsidRDefault="00FA27BA" w:rsidP="00997717">
            <w:pPr>
              <w:pStyle w:val="NoSpacing"/>
              <w:jc w:val="both"/>
              <w:rPr>
                <w:rFonts w:ascii="Times New Roman" w:hAnsi="Times New Roman"/>
                <w:sz w:val="20"/>
                <w:szCs w:val="20"/>
                <w:lang w:val="en-US"/>
              </w:rPr>
            </w:pPr>
            <w:r w:rsidRPr="00997717">
              <w:rPr>
                <w:rFonts w:ascii="Times New Roman" w:hAnsi="Times New Roman"/>
                <w:b/>
                <w:sz w:val="20"/>
                <w:szCs w:val="20"/>
                <w:lang w:val="en-US"/>
              </w:rPr>
              <w:t>Topic 32–</w:t>
            </w:r>
            <w:r w:rsidRPr="00997717">
              <w:rPr>
                <w:rFonts w:ascii="Times New Roman" w:hAnsi="Times New Roman"/>
                <w:sz w:val="20"/>
                <w:szCs w:val="20"/>
                <w:lang w:val="en-US"/>
              </w:rPr>
              <w:t>Parasites.</w:t>
            </w:r>
          </w:p>
          <w:p w:rsidR="00FA27BA" w:rsidRPr="00997717" w:rsidRDefault="00FA27BA" w:rsidP="00997717">
            <w:pPr>
              <w:pStyle w:val="NoSpacing"/>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for parasites.</w:t>
            </w:r>
          </w:p>
          <w:p w:rsidR="00FA27BA" w:rsidRPr="00997717" w:rsidRDefault="00FA27BA" w:rsidP="00997717">
            <w:pPr>
              <w:pStyle w:val="NoSpacing"/>
              <w:jc w:val="both"/>
              <w:rPr>
                <w:rFonts w:ascii="Times New Roman" w:hAnsi="Times New Roman"/>
                <w:sz w:val="20"/>
                <w:szCs w:val="20"/>
                <w:lang w:val="en-US"/>
              </w:rPr>
            </w:pPr>
            <w:r w:rsidRPr="00997717">
              <w:rPr>
                <w:rFonts w:ascii="Times New Roman" w:hAnsi="Times New Roman"/>
                <w:b/>
                <w:sz w:val="20"/>
                <w:szCs w:val="20"/>
                <w:lang w:val="en-US"/>
              </w:rPr>
              <w:t>Topic 33–</w:t>
            </w:r>
            <w:r w:rsidRPr="00997717">
              <w:rPr>
                <w:rFonts w:ascii="Times New Roman" w:hAnsi="Times New Roman"/>
                <w:sz w:val="20"/>
                <w:szCs w:val="20"/>
                <w:lang w:val="en-US"/>
              </w:rPr>
              <w:t>Rheumatic fever.</w:t>
            </w:r>
          </w:p>
          <w:p w:rsidR="00FA27BA" w:rsidRPr="00997717" w:rsidRDefault="00FA27BA" w:rsidP="00997717">
            <w:pPr>
              <w:pStyle w:val="NoSpacing"/>
              <w:jc w:val="both"/>
              <w:rPr>
                <w:rFonts w:ascii="Times New Roman" w:hAnsi="Times New Roman"/>
                <w:i/>
                <w:sz w:val="20"/>
                <w:szCs w:val="20"/>
                <w:lang w:val="en-US"/>
              </w:rPr>
            </w:pPr>
            <w:r w:rsidRPr="00997717">
              <w:rPr>
                <w:rFonts w:ascii="Times New Roman" w:hAnsi="Times New Roman"/>
                <w:i/>
                <w:sz w:val="20"/>
                <w:szCs w:val="20"/>
                <w:lang w:val="en-US"/>
              </w:rPr>
              <w:t>Clinical diagnosis and treatment plan of rheumatic fever.</w:t>
            </w:r>
          </w:p>
          <w:p w:rsidR="00FA27BA" w:rsidRPr="00997717" w:rsidRDefault="00FA27BA" w:rsidP="00997717">
            <w:pPr>
              <w:pStyle w:val="NoSpacing"/>
              <w:jc w:val="both"/>
              <w:rPr>
                <w:rFonts w:ascii="Times New Roman" w:hAnsi="Times New Roman"/>
                <w:b/>
                <w:sz w:val="20"/>
                <w:szCs w:val="20"/>
                <w:lang w:val="en-US"/>
              </w:rPr>
            </w:pPr>
          </w:p>
          <w:p w:rsidR="00FA27BA" w:rsidRPr="00997717" w:rsidRDefault="00FA27BA" w:rsidP="00997717">
            <w:pPr>
              <w:pStyle w:val="NoSpacing"/>
              <w:jc w:val="both"/>
              <w:rPr>
                <w:rFonts w:ascii="Times New Roman" w:hAnsi="Times New Roman"/>
                <w:i/>
                <w:sz w:val="20"/>
                <w:szCs w:val="20"/>
                <w:lang w:val="en-US"/>
              </w:rPr>
            </w:pPr>
            <w:r w:rsidRPr="00997717">
              <w:rPr>
                <w:rFonts w:ascii="Times New Roman" w:hAnsi="Times New Roman"/>
                <w:i/>
                <w:sz w:val="20"/>
                <w:szCs w:val="20"/>
                <w:lang w:val="en-US"/>
              </w:rPr>
              <w:t>Teaching practice in the Pediatrics ward.</w:t>
            </w:r>
          </w:p>
        </w:tc>
        <w:tc>
          <w:tcPr>
            <w:tcW w:w="693" w:type="pct"/>
            <w:tcBorders>
              <w:right w:val="single" w:sz="4" w:space="0" w:color="auto"/>
            </w:tcBorders>
          </w:tcPr>
          <w:p w:rsidR="00FA27BA" w:rsidRPr="00911CEA" w:rsidRDefault="00FA27BA" w:rsidP="00FA27BA">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pg.287-291</w:t>
            </w:r>
          </w:p>
          <w:p w:rsidR="00FA27BA" w:rsidRPr="0007635C" w:rsidRDefault="00FA27BA" w:rsidP="00FA27BA">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pg.299-303</w:t>
            </w:r>
          </w:p>
          <w:p w:rsidR="00FA27BA" w:rsidRPr="0007635C" w:rsidRDefault="00FA27BA" w:rsidP="00FA27BA">
            <w:pPr>
              <w:pStyle w:val="NoSpacing"/>
              <w:jc w:val="right"/>
              <w:rPr>
                <w:rFonts w:ascii="Times New Roman" w:hAnsi="Times New Roman"/>
                <w:i/>
                <w:sz w:val="20"/>
                <w:szCs w:val="20"/>
              </w:rPr>
            </w:pPr>
          </w:p>
          <w:p w:rsidR="00FA27BA" w:rsidRPr="006222D9" w:rsidRDefault="00FA27BA" w:rsidP="00FA27BA">
            <w:pPr>
              <w:pStyle w:val="NoSpacing"/>
              <w:ind w:left="66"/>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pg.304-307</w:t>
            </w:r>
          </w:p>
        </w:tc>
        <w:tc>
          <w:tcPr>
            <w:tcW w:w="733" w:type="pct"/>
            <w:tcBorders>
              <w:left w:val="single" w:sz="4" w:space="0" w:color="auto"/>
            </w:tcBorders>
            <w:shd w:val="clear" w:color="auto" w:fill="auto"/>
          </w:tcPr>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6222D9" w:rsidRDefault="00FA27BA"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FA27BA" w:rsidRPr="00546CE3" w:rsidTr="00FA27BA">
        <w:trPr>
          <w:trHeight w:val="144"/>
        </w:trPr>
        <w:tc>
          <w:tcPr>
            <w:tcW w:w="420" w:type="pct"/>
            <w:shd w:val="clear" w:color="auto" w:fill="auto"/>
            <w:vAlign w:val="center"/>
          </w:tcPr>
          <w:p w:rsidR="00FA27BA" w:rsidRPr="0069338B" w:rsidRDefault="00FA27BA"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XII</w:t>
            </w:r>
          </w:p>
        </w:tc>
        <w:tc>
          <w:tcPr>
            <w:tcW w:w="3154" w:type="pct"/>
            <w:tcBorders>
              <w:right w:val="single" w:sz="4" w:space="0" w:color="auto"/>
            </w:tcBorders>
            <w:shd w:val="clear" w:color="auto" w:fill="auto"/>
            <w:vAlign w:val="center"/>
          </w:tcPr>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 xml:space="preserve">Topic 34 – </w:t>
            </w:r>
            <w:r w:rsidRPr="00FA27BA">
              <w:rPr>
                <w:rFonts w:ascii="Times New Roman" w:hAnsi="Times New Roman"/>
                <w:sz w:val="20"/>
                <w:szCs w:val="20"/>
                <w:lang w:val="en-US"/>
              </w:rPr>
              <w:t>Acquired and born vices of the heart.</w:t>
            </w: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Clinical diagnosis and treatment plan for cardiac disorders.</w:t>
            </w:r>
          </w:p>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Topic 35 –</w:t>
            </w:r>
            <w:r w:rsidRPr="00FA27BA">
              <w:rPr>
                <w:rFonts w:ascii="Times New Roman" w:hAnsi="Times New Roman"/>
                <w:sz w:val="20"/>
                <w:szCs w:val="20"/>
                <w:lang w:val="en-US"/>
              </w:rPr>
              <w:t>Diabetes mellitus.</w:t>
            </w:r>
          </w:p>
          <w:p w:rsidR="00FA27BA" w:rsidRPr="00FA27BA" w:rsidRDefault="00FA27BA" w:rsidP="00FA27BA">
            <w:pPr>
              <w:pStyle w:val="NoSpacing"/>
              <w:ind w:left="66"/>
              <w:jc w:val="both"/>
              <w:rPr>
                <w:rFonts w:ascii="Times New Roman" w:hAnsi="Times New Roman"/>
                <w:b/>
                <w:i/>
                <w:sz w:val="20"/>
                <w:szCs w:val="20"/>
                <w:lang w:val="en-US"/>
              </w:rPr>
            </w:pPr>
            <w:r w:rsidRPr="00FA27BA">
              <w:rPr>
                <w:rFonts w:ascii="Times New Roman" w:hAnsi="Times New Roman"/>
                <w:i/>
                <w:sz w:val="20"/>
                <w:szCs w:val="20"/>
                <w:lang w:val="en-US"/>
              </w:rPr>
              <w:t xml:space="preserve">Clinical diagnosis and treatment plan for diabetes and </w:t>
            </w:r>
            <w:proofErr w:type="spellStart"/>
            <w:r w:rsidRPr="00FA27BA">
              <w:rPr>
                <w:rFonts w:ascii="Times New Roman" w:hAnsi="Times New Roman"/>
                <w:i/>
                <w:sz w:val="20"/>
                <w:szCs w:val="20"/>
                <w:lang w:val="en-US"/>
              </w:rPr>
              <w:t>ketoacidosis</w:t>
            </w:r>
            <w:proofErr w:type="spellEnd"/>
            <w:r w:rsidRPr="00FA27BA">
              <w:rPr>
                <w:rFonts w:ascii="Times New Roman" w:hAnsi="Times New Roman"/>
                <w:b/>
                <w:i/>
                <w:sz w:val="20"/>
                <w:szCs w:val="20"/>
                <w:lang w:val="en-US"/>
              </w:rPr>
              <w:t>.</w:t>
            </w:r>
          </w:p>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 xml:space="preserve">Topic 36 – </w:t>
            </w:r>
            <w:r w:rsidRPr="00FA27BA">
              <w:rPr>
                <w:rFonts w:ascii="Times New Roman" w:hAnsi="Times New Roman"/>
                <w:sz w:val="20"/>
                <w:szCs w:val="20"/>
                <w:lang w:val="en-US"/>
              </w:rPr>
              <w:t>Hypothyroidism.</w:t>
            </w:r>
          </w:p>
          <w:p w:rsidR="00FA27BA" w:rsidRPr="00FA27BA" w:rsidRDefault="00FA27BA" w:rsidP="00FA27BA">
            <w:pPr>
              <w:pStyle w:val="NoSpacing"/>
              <w:ind w:left="66"/>
              <w:jc w:val="both"/>
              <w:rPr>
                <w:rFonts w:ascii="Times New Roman" w:hAnsi="Times New Roman"/>
                <w:b/>
                <w:i/>
                <w:sz w:val="20"/>
                <w:szCs w:val="20"/>
                <w:lang w:val="en-US"/>
              </w:rPr>
            </w:pPr>
            <w:r w:rsidRPr="00FA27BA">
              <w:rPr>
                <w:rFonts w:ascii="Times New Roman" w:hAnsi="Times New Roman"/>
                <w:i/>
                <w:sz w:val="20"/>
                <w:szCs w:val="20"/>
                <w:lang w:val="en-US"/>
              </w:rPr>
              <w:t>Clinical diagnosis and treatment plan of hypothyroidism</w:t>
            </w:r>
            <w:r w:rsidRPr="00FA27BA">
              <w:rPr>
                <w:rFonts w:ascii="Times New Roman" w:hAnsi="Times New Roman"/>
                <w:b/>
                <w:i/>
                <w:sz w:val="20"/>
                <w:szCs w:val="20"/>
                <w:lang w:val="en-US"/>
              </w:rPr>
              <w:t>.</w:t>
            </w:r>
          </w:p>
          <w:p w:rsidR="00FA27BA" w:rsidRPr="00FA27BA" w:rsidRDefault="00FA27BA" w:rsidP="00FA27BA">
            <w:pPr>
              <w:pStyle w:val="NoSpacing"/>
              <w:ind w:left="66"/>
              <w:jc w:val="both"/>
              <w:rPr>
                <w:rFonts w:ascii="Times New Roman" w:hAnsi="Times New Roman"/>
                <w:b/>
                <w:sz w:val="20"/>
                <w:szCs w:val="20"/>
                <w:lang w:val="en-US"/>
              </w:rPr>
            </w:pP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Teaching practice in the Pediatrics ward.</w:t>
            </w:r>
          </w:p>
        </w:tc>
        <w:tc>
          <w:tcPr>
            <w:tcW w:w="693" w:type="pct"/>
            <w:tcBorders>
              <w:right w:val="single" w:sz="4" w:space="0" w:color="auto"/>
            </w:tcBorders>
          </w:tcPr>
          <w:p w:rsidR="00FA27BA" w:rsidRPr="00911CEA" w:rsidRDefault="00FA27BA" w:rsidP="00FA27BA">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pg.308-315</w:t>
            </w:r>
          </w:p>
          <w:p w:rsidR="00FA27BA" w:rsidRDefault="00FA27BA" w:rsidP="00FA27BA">
            <w:pPr>
              <w:pStyle w:val="NoSpacing"/>
              <w:rPr>
                <w:rFonts w:ascii="Times New Roman" w:hAnsi="Times New Roman"/>
                <w:i/>
                <w:sz w:val="20"/>
                <w:szCs w:val="20"/>
              </w:rPr>
            </w:pPr>
          </w:p>
          <w:p w:rsidR="00FA27BA" w:rsidRPr="0007635C" w:rsidRDefault="00FA27BA" w:rsidP="00FA27BA">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pg.320-326</w:t>
            </w:r>
          </w:p>
          <w:p w:rsidR="00FA27BA" w:rsidRPr="0007635C" w:rsidRDefault="00FA27BA" w:rsidP="00FA27BA">
            <w:pPr>
              <w:pStyle w:val="NoSpacing"/>
              <w:jc w:val="right"/>
              <w:rPr>
                <w:rFonts w:ascii="Times New Roman" w:hAnsi="Times New Roman"/>
                <w:i/>
                <w:sz w:val="20"/>
                <w:szCs w:val="20"/>
              </w:rPr>
            </w:pPr>
          </w:p>
          <w:p w:rsidR="00FA27BA" w:rsidRPr="002928F5" w:rsidRDefault="00FA27BA" w:rsidP="00FA27BA">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Pr>
                <w:rFonts w:ascii="Times New Roman" w:hAnsi="Times New Roman"/>
                <w:i/>
                <w:sz w:val="20"/>
                <w:szCs w:val="20"/>
              </w:rPr>
              <w:t>pg.327-329</w:t>
            </w:r>
          </w:p>
        </w:tc>
        <w:tc>
          <w:tcPr>
            <w:tcW w:w="733" w:type="pct"/>
            <w:tcBorders>
              <w:left w:val="single" w:sz="4" w:space="0" w:color="auto"/>
            </w:tcBorders>
            <w:shd w:val="clear" w:color="auto" w:fill="auto"/>
          </w:tcPr>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6222D9" w:rsidRDefault="00FA27BA"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FA27BA" w:rsidRPr="00546CE3" w:rsidTr="00FA27BA">
        <w:trPr>
          <w:trHeight w:val="144"/>
        </w:trPr>
        <w:tc>
          <w:tcPr>
            <w:tcW w:w="420" w:type="pct"/>
            <w:shd w:val="clear" w:color="auto" w:fill="auto"/>
            <w:vAlign w:val="center"/>
          </w:tcPr>
          <w:p w:rsidR="00FA27BA" w:rsidRPr="0069338B" w:rsidRDefault="00FA27BA"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XIII</w:t>
            </w:r>
          </w:p>
        </w:tc>
        <w:tc>
          <w:tcPr>
            <w:tcW w:w="3154" w:type="pct"/>
            <w:tcBorders>
              <w:right w:val="single" w:sz="4" w:space="0" w:color="auto"/>
            </w:tcBorders>
            <w:shd w:val="clear" w:color="auto" w:fill="auto"/>
            <w:vAlign w:val="center"/>
          </w:tcPr>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 xml:space="preserve">Topic 37 – </w:t>
            </w:r>
            <w:r w:rsidRPr="00FA27BA">
              <w:rPr>
                <w:rFonts w:ascii="Times New Roman" w:hAnsi="Times New Roman"/>
                <w:sz w:val="20"/>
                <w:szCs w:val="20"/>
                <w:lang w:val="en-US"/>
              </w:rPr>
              <w:t xml:space="preserve">Urinary tract infections. </w:t>
            </w:r>
            <w:proofErr w:type="spellStart"/>
            <w:r w:rsidRPr="00FA27BA">
              <w:rPr>
                <w:rFonts w:ascii="Times New Roman" w:hAnsi="Times New Roman"/>
                <w:sz w:val="20"/>
                <w:szCs w:val="20"/>
                <w:lang w:val="en-US"/>
              </w:rPr>
              <w:t>Vesicouret</w:t>
            </w:r>
            <w:r>
              <w:rPr>
                <w:rFonts w:ascii="Times New Roman" w:hAnsi="Times New Roman"/>
                <w:sz w:val="20"/>
                <w:szCs w:val="20"/>
                <w:lang w:val="en-US"/>
              </w:rPr>
              <w:t>e</w:t>
            </w:r>
            <w:r w:rsidRPr="00FA27BA">
              <w:rPr>
                <w:rFonts w:ascii="Times New Roman" w:hAnsi="Times New Roman"/>
                <w:sz w:val="20"/>
                <w:szCs w:val="20"/>
                <w:lang w:val="en-US"/>
              </w:rPr>
              <w:t>ral</w:t>
            </w:r>
            <w:proofErr w:type="spellEnd"/>
            <w:r w:rsidRPr="00FA27BA">
              <w:rPr>
                <w:rFonts w:ascii="Times New Roman" w:hAnsi="Times New Roman"/>
                <w:sz w:val="20"/>
                <w:szCs w:val="20"/>
                <w:lang w:val="en-US"/>
              </w:rPr>
              <w:t xml:space="preserve"> reflux.</w:t>
            </w: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Clinical diagnosis and treatment plan of Infections and Reflux.</w:t>
            </w:r>
          </w:p>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Topic 38–</w:t>
            </w:r>
            <w:r w:rsidRPr="00FA27BA">
              <w:rPr>
                <w:rFonts w:ascii="Times New Roman" w:hAnsi="Times New Roman"/>
                <w:sz w:val="20"/>
                <w:szCs w:val="20"/>
                <w:lang w:val="en-US"/>
              </w:rPr>
              <w:t xml:space="preserve">Nephrotic syndrome and acute </w:t>
            </w:r>
            <w:proofErr w:type="spellStart"/>
            <w:r w:rsidRPr="00FA27BA">
              <w:rPr>
                <w:rFonts w:ascii="Times New Roman" w:hAnsi="Times New Roman"/>
                <w:sz w:val="20"/>
                <w:szCs w:val="20"/>
                <w:lang w:val="en-US"/>
              </w:rPr>
              <w:t>glomerulonephritis</w:t>
            </w:r>
            <w:proofErr w:type="spellEnd"/>
            <w:r w:rsidRPr="00FA27BA">
              <w:rPr>
                <w:rFonts w:ascii="Times New Roman" w:hAnsi="Times New Roman"/>
                <w:sz w:val="20"/>
                <w:szCs w:val="20"/>
                <w:lang w:val="en-US"/>
              </w:rPr>
              <w:t>.</w:t>
            </w: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 xml:space="preserve">Clinical diagnosis and treatment plan of </w:t>
            </w:r>
            <w:proofErr w:type="spellStart"/>
            <w:r w:rsidRPr="00FA27BA">
              <w:rPr>
                <w:rFonts w:ascii="Times New Roman" w:hAnsi="Times New Roman"/>
                <w:i/>
                <w:sz w:val="20"/>
                <w:szCs w:val="20"/>
                <w:lang w:val="en-US"/>
              </w:rPr>
              <w:t>Nephrotic</w:t>
            </w:r>
            <w:proofErr w:type="spellEnd"/>
            <w:r w:rsidRPr="00FA27BA">
              <w:rPr>
                <w:rFonts w:ascii="Times New Roman" w:hAnsi="Times New Roman"/>
                <w:i/>
                <w:sz w:val="20"/>
                <w:szCs w:val="20"/>
                <w:lang w:val="en-US"/>
              </w:rPr>
              <w:t xml:space="preserve"> Syndrome and </w:t>
            </w:r>
            <w:proofErr w:type="spellStart"/>
            <w:r w:rsidRPr="00FA27BA">
              <w:rPr>
                <w:rFonts w:ascii="Times New Roman" w:hAnsi="Times New Roman"/>
                <w:i/>
                <w:sz w:val="20"/>
                <w:szCs w:val="20"/>
                <w:lang w:val="en-US"/>
              </w:rPr>
              <w:t>Glomerulonephritis</w:t>
            </w:r>
            <w:proofErr w:type="spellEnd"/>
            <w:r w:rsidRPr="00FA27BA">
              <w:rPr>
                <w:rFonts w:ascii="Times New Roman" w:hAnsi="Times New Roman"/>
                <w:i/>
                <w:sz w:val="20"/>
                <w:szCs w:val="20"/>
                <w:lang w:val="en-US"/>
              </w:rPr>
              <w:t>.</w:t>
            </w:r>
          </w:p>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Topic 39–</w:t>
            </w:r>
            <w:r w:rsidRPr="00FA27BA">
              <w:rPr>
                <w:rFonts w:ascii="Times New Roman" w:hAnsi="Times New Roman"/>
                <w:sz w:val="20"/>
                <w:szCs w:val="20"/>
                <w:lang w:val="en-US"/>
              </w:rPr>
              <w:t>Anemias.</w:t>
            </w:r>
          </w:p>
          <w:p w:rsidR="00FA27BA" w:rsidRPr="00FA27BA" w:rsidRDefault="00FA27BA" w:rsidP="00FA27BA">
            <w:pPr>
              <w:pStyle w:val="NoSpacing"/>
              <w:ind w:left="66"/>
              <w:jc w:val="both"/>
              <w:rPr>
                <w:rFonts w:ascii="Times New Roman" w:hAnsi="Times New Roman"/>
                <w:b/>
                <w:i/>
                <w:sz w:val="20"/>
                <w:szCs w:val="20"/>
                <w:lang w:val="en-US"/>
              </w:rPr>
            </w:pPr>
            <w:r w:rsidRPr="00FA27BA">
              <w:rPr>
                <w:rFonts w:ascii="Times New Roman" w:hAnsi="Times New Roman"/>
                <w:i/>
                <w:sz w:val="20"/>
                <w:szCs w:val="20"/>
                <w:lang w:val="en-US"/>
              </w:rPr>
              <w:t>Classification of anemia and clinical diagnosis and treatment plan of Iron Deficiency Anemia</w:t>
            </w:r>
            <w:r w:rsidRPr="00FA27BA">
              <w:rPr>
                <w:rFonts w:ascii="Times New Roman" w:hAnsi="Times New Roman"/>
                <w:b/>
                <w:i/>
                <w:sz w:val="20"/>
                <w:szCs w:val="20"/>
                <w:lang w:val="en-US"/>
              </w:rPr>
              <w:t>.</w:t>
            </w:r>
          </w:p>
          <w:p w:rsidR="00FA27BA" w:rsidRPr="00FA27BA" w:rsidRDefault="00FA27BA" w:rsidP="00FA27BA">
            <w:pPr>
              <w:pStyle w:val="NoSpacing"/>
              <w:ind w:left="66"/>
              <w:jc w:val="both"/>
              <w:rPr>
                <w:rFonts w:ascii="Times New Roman" w:hAnsi="Times New Roman"/>
                <w:b/>
                <w:sz w:val="20"/>
                <w:szCs w:val="20"/>
                <w:lang w:val="en-US"/>
              </w:rPr>
            </w:pPr>
          </w:p>
          <w:p w:rsidR="00FA27BA" w:rsidRPr="004D4F76" w:rsidRDefault="00FA27BA" w:rsidP="00FA27BA">
            <w:pPr>
              <w:pStyle w:val="NoSpacing"/>
              <w:jc w:val="both"/>
              <w:rPr>
                <w:rFonts w:ascii="Times New Roman" w:hAnsi="Times New Roman"/>
                <w:i/>
                <w:sz w:val="20"/>
                <w:szCs w:val="20"/>
                <w:lang w:val="en-US"/>
              </w:rPr>
            </w:pPr>
            <w:r w:rsidRPr="00FA27BA">
              <w:rPr>
                <w:rFonts w:ascii="Times New Roman" w:hAnsi="Times New Roman"/>
                <w:i/>
                <w:sz w:val="20"/>
                <w:szCs w:val="20"/>
                <w:lang w:val="en-US"/>
              </w:rPr>
              <w:t>Teaching practice in the Pediatrics ward</w:t>
            </w:r>
            <w:r w:rsidRPr="00FA27BA">
              <w:rPr>
                <w:rFonts w:ascii="Times New Roman" w:hAnsi="Times New Roman"/>
                <w:b/>
                <w:sz w:val="20"/>
                <w:szCs w:val="20"/>
                <w:lang w:val="en-US"/>
              </w:rPr>
              <w:t>.</w:t>
            </w:r>
          </w:p>
        </w:tc>
        <w:tc>
          <w:tcPr>
            <w:tcW w:w="693" w:type="pct"/>
            <w:tcBorders>
              <w:right w:val="single" w:sz="4" w:space="0" w:color="auto"/>
            </w:tcBorders>
          </w:tcPr>
          <w:p w:rsidR="00FA27BA" w:rsidRPr="00911CEA" w:rsidRDefault="00FA27BA" w:rsidP="00FA27BA">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pg.330-333</w:t>
            </w:r>
          </w:p>
          <w:p w:rsidR="00FA27BA" w:rsidRDefault="00FA27BA" w:rsidP="00FA27BA">
            <w:pPr>
              <w:pStyle w:val="NoSpacing"/>
              <w:jc w:val="right"/>
              <w:rPr>
                <w:rFonts w:ascii="Times New Roman" w:hAnsi="Times New Roman"/>
                <w:i/>
                <w:sz w:val="20"/>
                <w:szCs w:val="20"/>
              </w:rPr>
            </w:pPr>
          </w:p>
          <w:p w:rsidR="00FA27BA" w:rsidRPr="0007635C" w:rsidRDefault="00FA27BA" w:rsidP="00FA27BA">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pg.337-341</w:t>
            </w:r>
          </w:p>
          <w:p w:rsidR="00FA27BA" w:rsidRDefault="00FA27BA" w:rsidP="00FA27BA">
            <w:pPr>
              <w:pStyle w:val="NoSpacing"/>
              <w:jc w:val="right"/>
              <w:rPr>
                <w:rFonts w:ascii="Times New Roman" w:hAnsi="Times New Roman"/>
                <w:i/>
                <w:sz w:val="20"/>
                <w:szCs w:val="20"/>
              </w:rPr>
            </w:pPr>
          </w:p>
          <w:p w:rsidR="00FA27BA" w:rsidRPr="0007635C" w:rsidRDefault="00FA27BA" w:rsidP="00FA27BA">
            <w:pPr>
              <w:pStyle w:val="NoSpacing"/>
              <w:jc w:val="right"/>
              <w:rPr>
                <w:rFonts w:ascii="Times New Roman" w:hAnsi="Times New Roman"/>
                <w:i/>
                <w:sz w:val="20"/>
                <w:szCs w:val="20"/>
              </w:rPr>
            </w:pPr>
          </w:p>
          <w:p w:rsidR="00FA27BA" w:rsidRPr="002928F5" w:rsidRDefault="00FA27BA" w:rsidP="00FA27BA">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Pr>
                <w:rFonts w:ascii="Times New Roman" w:hAnsi="Times New Roman"/>
                <w:i/>
                <w:sz w:val="20"/>
                <w:szCs w:val="20"/>
              </w:rPr>
              <w:t>pg.342-352</w:t>
            </w:r>
          </w:p>
        </w:tc>
        <w:tc>
          <w:tcPr>
            <w:tcW w:w="733" w:type="pct"/>
            <w:tcBorders>
              <w:left w:val="single" w:sz="4" w:space="0" w:color="auto"/>
            </w:tcBorders>
            <w:shd w:val="clear" w:color="auto" w:fill="auto"/>
          </w:tcPr>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6222D9" w:rsidRDefault="00FA27BA"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FA27BA" w:rsidRPr="002928F5" w:rsidTr="00FA27BA">
        <w:trPr>
          <w:trHeight w:val="144"/>
        </w:trPr>
        <w:tc>
          <w:tcPr>
            <w:tcW w:w="420" w:type="pct"/>
            <w:shd w:val="clear" w:color="auto" w:fill="auto"/>
            <w:vAlign w:val="center"/>
          </w:tcPr>
          <w:p w:rsidR="00FA27BA" w:rsidRPr="0069338B" w:rsidRDefault="00FA27BA"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XIV</w:t>
            </w:r>
          </w:p>
        </w:tc>
        <w:tc>
          <w:tcPr>
            <w:tcW w:w="3154" w:type="pct"/>
            <w:tcBorders>
              <w:right w:val="single" w:sz="4" w:space="0" w:color="auto"/>
            </w:tcBorders>
            <w:shd w:val="clear" w:color="auto" w:fill="auto"/>
            <w:vAlign w:val="center"/>
          </w:tcPr>
          <w:p w:rsidR="00FA27BA" w:rsidRPr="00FA27BA" w:rsidRDefault="00FA27BA" w:rsidP="00FA27BA">
            <w:pPr>
              <w:pStyle w:val="NoSpacing"/>
              <w:rPr>
                <w:rFonts w:ascii="Times New Roman" w:hAnsi="Times New Roman"/>
                <w:sz w:val="20"/>
                <w:szCs w:val="20"/>
                <w:lang w:val="en-US"/>
              </w:rPr>
            </w:pPr>
            <w:r w:rsidRPr="00FA27BA">
              <w:rPr>
                <w:rFonts w:ascii="Times New Roman" w:hAnsi="Times New Roman"/>
                <w:b/>
                <w:sz w:val="20"/>
                <w:szCs w:val="20"/>
                <w:lang w:val="en-US"/>
              </w:rPr>
              <w:t xml:space="preserve">Topic 40 – </w:t>
            </w:r>
            <w:proofErr w:type="spellStart"/>
            <w:r w:rsidRPr="00FA27BA">
              <w:rPr>
                <w:rFonts w:ascii="Times New Roman" w:hAnsi="Times New Roman"/>
                <w:sz w:val="20"/>
                <w:szCs w:val="20"/>
                <w:lang w:val="en-US"/>
              </w:rPr>
              <w:t>Thalassemias</w:t>
            </w:r>
            <w:proofErr w:type="spellEnd"/>
            <w:r w:rsidRPr="00FA27BA">
              <w:rPr>
                <w:rFonts w:ascii="Times New Roman" w:hAnsi="Times New Roman"/>
                <w:sz w:val="20"/>
                <w:szCs w:val="20"/>
                <w:lang w:val="en-US"/>
              </w:rPr>
              <w:t>.</w:t>
            </w:r>
          </w:p>
          <w:p w:rsidR="00FA27BA" w:rsidRPr="00FA27BA" w:rsidRDefault="00FA27BA" w:rsidP="00FA27BA">
            <w:pPr>
              <w:pStyle w:val="NoSpacing"/>
              <w:rPr>
                <w:rFonts w:ascii="Times New Roman" w:hAnsi="Times New Roman"/>
                <w:i/>
                <w:sz w:val="20"/>
                <w:szCs w:val="20"/>
                <w:lang w:val="en-US"/>
              </w:rPr>
            </w:pPr>
            <w:r w:rsidRPr="00FA27BA">
              <w:rPr>
                <w:rFonts w:ascii="Times New Roman" w:hAnsi="Times New Roman"/>
                <w:i/>
                <w:sz w:val="20"/>
                <w:szCs w:val="20"/>
                <w:lang w:val="en-US"/>
              </w:rPr>
              <w:t xml:space="preserve">Clinical diagnosis and treatment plan of </w:t>
            </w:r>
            <w:proofErr w:type="spellStart"/>
            <w:r w:rsidRPr="00FA27BA">
              <w:rPr>
                <w:rFonts w:ascii="Times New Roman" w:hAnsi="Times New Roman"/>
                <w:i/>
                <w:sz w:val="20"/>
                <w:szCs w:val="20"/>
                <w:lang w:val="en-US"/>
              </w:rPr>
              <w:t>Thalassemia</w:t>
            </w:r>
            <w:proofErr w:type="spellEnd"/>
            <w:r w:rsidRPr="00FA27BA">
              <w:rPr>
                <w:rFonts w:ascii="Times New Roman" w:hAnsi="Times New Roman"/>
                <w:i/>
                <w:sz w:val="20"/>
                <w:szCs w:val="20"/>
                <w:lang w:val="en-US"/>
              </w:rPr>
              <w:t>.</w:t>
            </w:r>
          </w:p>
          <w:p w:rsidR="00FA27BA" w:rsidRPr="00FA27BA" w:rsidRDefault="00FA27BA" w:rsidP="00FA27BA">
            <w:pPr>
              <w:pStyle w:val="NoSpacing"/>
              <w:rPr>
                <w:rFonts w:ascii="Times New Roman" w:hAnsi="Times New Roman"/>
                <w:sz w:val="20"/>
                <w:szCs w:val="20"/>
                <w:lang w:val="en-US"/>
              </w:rPr>
            </w:pPr>
            <w:r w:rsidRPr="00FA27BA">
              <w:rPr>
                <w:rFonts w:ascii="Times New Roman" w:hAnsi="Times New Roman"/>
                <w:b/>
                <w:sz w:val="20"/>
                <w:szCs w:val="20"/>
                <w:lang w:val="en-US"/>
              </w:rPr>
              <w:t xml:space="preserve">Topic 41 - </w:t>
            </w:r>
            <w:r w:rsidRPr="00FA27BA">
              <w:rPr>
                <w:rFonts w:ascii="Times New Roman" w:hAnsi="Times New Roman"/>
                <w:sz w:val="20"/>
                <w:szCs w:val="20"/>
                <w:lang w:val="en-US"/>
              </w:rPr>
              <w:t>Convulsions in childhood.</w:t>
            </w:r>
          </w:p>
          <w:p w:rsidR="00FA27BA" w:rsidRPr="00FA27BA" w:rsidRDefault="00FA27BA" w:rsidP="00FA27BA">
            <w:pPr>
              <w:pStyle w:val="NoSpacing"/>
              <w:rPr>
                <w:rFonts w:ascii="Times New Roman" w:hAnsi="Times New Roman"/>
                <w:i/>
                <w:sz w:val="20"/>
                <w:szCs w:val="20"/>
                <w:lang w:val="en-US"/>
              </w:rPr>
            </w:pPr>
            <w:r w:rsidRPr="00FA27BA">
              <w:rPr>
                <w:rFonts w:ascii="Times New Roman" w:hAnsi="Times New Roman"/>
                <w:i/>
                <w:sz w:val="20"/>
                <w:szCs w:val="20"/>
                <w:lang w:val="en-US"/>
              </w:rPr>
              <w:t>Clinical diagnosis and treatment plan of febrile convulsions.</w:t>
            </w:r>
          </w:p>
          <w:p w:rsidR="00FA27BA" w:rsidRPr="00FA27BA" w:rsidRDefault="00FA27BA" w:rsidP="00FA27BA">
            <w:pPr>
              <w:pStyle w:val="NoSpacing"/>
              <w:rPr>
                <w:rFonts w:ascii="Times New Roman" w:hAnsi="Times New Roman"/>
                <w:sz w:val="20"/>
                <w:szCs w:val="20"/>
                <w:lang w:val="en-US"/>
              </w:rPr>
            </w:pPr>
            <w:r w:rsidRPr="00FA27BA">
              <w:rPr>
                <w:rFonts w:ascii="Times New Roman" w:hAnsi="Times New Roman"/>
                <w:b/>
                <w:sz w:val="20"/>
                <w:szCs w:val="20"/>
                <w:lang w:val="en-US"/>
              </w:rPr>
              <w:t xml:space="preserve">Topic 42 - </w:t>
            </w:r>
            <w:r w:rsidRPr="00FA27BA">
              <w:rPr>
                <w:rFonts w:ascii="Times New Roman" w:hAnsi="Times New Roman"/>
                <w:sz w:val="20"/>
                <w:szCs w:val="20"/>
                <w:lang w:val="en-US"/>
              </w:rPr>
              <w:t>Anaphylactic shock. Sudden death syndrome.</w:t>
            </w:r>
          </w:p>
          <w:p w:rsidR="00FA27BA" w:rsidRPr="00FA27BA" w:rsidRDefault="00FA27BA" w:rsidP="00FA27BA">
            <w:pPr>
              <w:pStyle w:val="NoSpacing"/>
              <w:rPr>
                <w:rFonts w:ascii="Times New Roman" w:hAnsi="Times New Roman"/>
                <w:i/>
                <w:sz w:val="20"/>
                <w:szCs w:val="20"/>
                <w:lang w:val="en-US"/>
              </w:rPr>
            </w:pPr>
            <w:r w:rsidRPr="00FA27BA">
              <w:rPr>
                <w:rFonts w:ascii="Times New Roman" w:hAnsi="Times New Roman"/>
                <w:i/>
                <w:sz w:val="20"/>
                <w:szCs w:val="20"/>
                <w:lang w:val="en-US"/>
              </w:rPr>
              <w:t>Anaphylaxis and SIDS clinical diagnosis and treatment plan.</w:t>
            </w:r>
          </w:p>
          <w:p w:rsidR="00FA27BA" w:rsidRPr="00FA27BA" w:rsidRDefault="00FA27BA" w:rsidP="00FA27BA">
            <w:pPr>
              <w:pStyle w:val="NoSpacing"/>
              <w:rPr>
                <w:rFonts w:ascii="Times New Roman" w:hAnsi="Times New Roman"/>
                <w:b/>
                <w:sz w:val="20"/>
                <w:szCs w:val="20"/>
                <w:lang w:val="en-US"/>
              </w:rPr>
            </w:pP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Teaching practice in the Pediatrics ward</w:t>
            </w:r>
          </w:p>
        </w:tc>
        <w:tc>
          <w:tcPr>
            <w:tcW w:w="693" w:type="pct"/>
            <w:tcBorders>
              <w:right w:val="single" w:sz="4" w:space="0" w:color="auto"/>
            </w:tcBorders>
          </w:tcPr>
          <w:p w:rsidR="00FA27BA" w:rsidRPr="00911CEA" w:rsidRDefault="00FA27BA" w:rsidP="00FA27BA">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pg.356-358</w:t>
            </w:r>
          </w:p>
          <w:p w:rsidR="00FA27BA" w:rsidRDefault="00FA27BA" w:rsidP="00FA27BA">
            <w:pPr>
              <w:pStyle w:val="NoSpacing"/>
              <w:jc w:val="right"/>
              <w:rPr>
                <w:rFonts w:ascii="Times New Roman" w:hAnsi="Times New Roman"/>
                <w:i/>
                <w:sz w:val="20"/>
                <w:szCs w:val="20"/>
              </w:rPr>
            </w:pPr>
          </w:p>
          <w:p w:rsidR="00FA27BA" w:rsidRPr="0007635C" w:rsidRDefault="00FA27BA" w:rsidP="00FA27BA">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pg.366, 370</w:t>
            </w:r>
          </w:p>
          <w:p w:rsidR="00FA27BA" w:rsidRPr="0007635C" w:rsidRDefault="00FA27BA" w:rsidP="00FA27BA">
            <w:pPr>
              <w:pStyle w:val="NoSpacing"/>
              <w:jc w:val="right"/>
              <w:rPr>
                <w:rFonts w:ascii="Times New Roman" w:hAnsi="Times New Roman"/>
                <w:i/>
                <w:sz w:val="20"/>
                <w:szCs w:val="20"/>
              </w:rPr>
            </w:pPr>
          </w:p>
          <w:p w:rsidR="00FA27BA" w:rsidRPr="002928F5" w:rsidRDefault="00FA27BA" w:rsidP="00FA27BA">
            <w:pPr>
              <w:spacing w:after="0" w:line="240" w:lineRule="auto"/>
              <w:rPr>
                <w:rFonts w:ascii="Times New Roman" w:hAnsi="Times New Roman"/>
                <w:sz w:val="20"/>
                <w:szCs w:val="20"/>
                <w:lang w:val="sq-AL"/>
              </w:rPr>
            </w:pPr>
            <w:r w:rsidRPr="0007635C">
              <w:rPr>
                <w:rFonts w:ascii="Times New Roman" w:hAnsi="Times New Roman"/>
                <w:sz w:val="20"/>
                <w:szCs w:val="20"/>
                <w:vertAlign w:val="superscript"/>
              </w:rPr>
              <w:t>(1)</w:t>
            </w:r>
            <w:r>
              <w:rPr>
                <w:rFonts w:ascii="Times New Roman" w:hAnsi="Times New Roman"/>
                <w:i/>
                <w:sz w:val="20"/>
                <w:szCs w:val="20"/>
              </w:rPr>
              <w:t>pg.381-383</w:t>
            </w:r>
          </w:p>
        </w:tc>
        <w:tc>
          <w:tcPr>
            <w:tcW w:w="733" w:type="pct"/>
            <w:tcBorders>
              <w:left w:val="single" w:sz="4" w:space="0" w:color="auto"/>
            </w:tcBorders>
            <w:shd w:val="clear" w:color="auto" w:fill="auto"/>
          </w:tcPr>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6222D9" w:rsidRDefault="00FA27BA"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r w:rsidR="00FA27BA" w:rsidRPr="0069338B" w:rsidTr="00FA27BA">
        <w:trPr>
          <w:trHeight w:val="144"/>
        </w:trPr>
        <w:tc>
          <w:tcPr>
            <w:tcW w:w="420" w:type="pct"/>
            <w:shd w:val="clear" w:color="auto" w:fill="auto"/>
            <w:vAlign w:val="center"/>
          </w:tcPr>
          <w:p w:rsidR="00FA27BA" w:rsidRPr="0069338B" w:rsidRDefault="00FA27BA"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XV</w:t>
            </w:r>
          </w:p>
        </w:tc>
        <w:tc>
          <w:tcPr>
            <w:tcW w:w="3154" w:type="pct"/>
            <w:tcBorders>
              <w:right w:val="single" w:sz="4" w:space="0" w:color="auto"/>
            </w:tcBorders>
            <w:shd w:val="clear" w:color="auto" w:fill="auto"/>
            <w:vAlign w:val="center"/>
          </w:tcPr>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 xml:space="preserve">Topic 43 – </w:t>
            </w:r>
            <w:r w:rsidRPr="00FA27BA">
              <w:rPr>
                <w:rFonts w:ascii="Times New Roman" w:hAnsi="Times New Roman"/>
                <w:sz w:val="20"/>
                <w:szCs w:val="20"/>
                <w:lang w:val="en-US"/>
              </w:rPr>
              <w:t>Rickets. Poisoning in children.</w:t>
            </w: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Clinical diagnosis and treatment plan</w:t>
            </w:r>
          </w:p>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 xml:space="preserve">Topic 44 – </w:t>
            </w:r>
            <w:r w:rsidRPr="00FA27BA">
              <w:rPr>
                <w:rFonts w:ascii="Times New Roman" w:hAnsi="Times New Roman"/>
                <w:sz w:val="20"/>
                <w:szCs w:val="20"/>
                <w:lang w:val="en-US"/>
              </w:rPr>
              <w:t>Genetics in Pediatrics.</w:t>
            </w: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Prenatal diagnosis.</w:t>
            </w:r>
          </w:p>
          <w:p w:rsidR="00FA27BA" w:rsidRPr="00FA27BA" w:rsidRDefault="00FA27BA" w:rsidP="00FA27BA">
            <w:pPr>
              <w:pStyle w:val="NoSpacing"/>
              <w:ind w:left="66"/>
              <w:jc w:val="both"/>
              <w:rPr>
                <w:rFonts w:ascii="Times New Roman" w:hAnsi="Times New Roman"/>
                <w:sz w:val="20"/>
                <w:szCs w:val="20"/>
                <w:lang w:val="en-US"/>
              </w:rPr>
            </w:pPr>
            <w:r w:rsidRPr="00FA27BA">
              <w:rPr>
                <w:rFonts w:ascii="Times New Roman" w:hAnsi="Times New Roman"/>
                <w:b/>
                <w:sz w:val="20"/>
                <w:szCs w:val="20"/>
                <w:lang w:val="en-US"/>
              </w:rPr>
              <w:t xml:space="preserve">Topic 45 – </w:t>
            </w:r>
            <w:r w:rsidRPr="00FA27BA">
              <w:rPr>
                <w:rFonts w:ascii="Times New Roman" w:hAnsi="Times New Roman"/>
                <w:sz w:val="20"/>
                <w:szCs w:val="20"/>
                <w:lang w:val="en-US"/>
              </w:rPr>
              <w:t>Genetics in Pediatrics.</w:t>
            </w: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Down syndrome, Turner.</w:t>
            </w:r>
          </w:p>
          <w:p w:rsidR="00FA27BA" w:rsidRPr="00FA27BA" w:rsidRDefault="00FA27BA" w:rsidP="00FA27BA">
            <w:pPr>
              <w:pStyle w:val="NoSpacing"/>
              <w:ind w:left="66"/>
              <w:jc w:val="both"/>
              <w:rPr>
                <w:rFonts w:ascii="Times New Roman" w:hAnsi="Times New Roman"/>
                <w:b/>
                <w:sz w:val="20"/>
                <w:szCs w:val="20"/>
                <w:lang w:val="en-US"/>
              </w:rPr>
            </w:pPr>
          </w:p>
          <w:p w:rsidR="00FA27BA" w:rsidRPr="00FA27BA" w:rsidRDefault="00FA27BA" w:rsidP="00FA27BA">
            <w:pPr>
              <w:pStyle w:val="NoSpacing"/>
              <w:ind w:left="66"/>
              <w:jc w:val="both"/>
              <w:rPr>
                <w:rFonts w:ascii="Times New Roman" w:hAnsi="Times New Roman"/>
                <w:i/>
                <w:sz w:val="20"/>
                <w:szCs w:val="20"/>
                <w:lang w:val="en-US"/>
              </w:rPr>
            </w:pPr>
            <w:r w:rsidRPr="00FA27BA">
              <w:rPr>
                <w:rFonts w:ascii="Times New Roman" w:hAnsi="Times New Roman"/>
                <w:i/>
                <w:sz w:val="20"/>
                <w:szCs w:val="20"/>
                <w:lang w:val="en-US"/>
              </w:rPr>
              <w:t>Teaching practice in the Pediatrics ward.</w:t>
            </w:r>
          </w:p>
        </w:tc>
        <w:tc>
          <w:tcPr>
            <w:tcW w:w="693" w:type="pct"/>
            <w:tcBorders>
              <w:right w:val="single" w:sz="4" w:space="0" w:color="auto"/>
            </w:tcBorders>
          </w:tcPr>
          <w:p w:rsidR="00FA27BA" w:rsidRPr="00911CEA" w:rsidRDefault="00FA27BA" w:rsidP="00FA27BA">
            <w:pPr>
              <w:pStyle w:val="NoSpacing"/>
              <w:ind w:right="-18"/>
              <w:jc w:val="right"/>
              <w:rPr>
                <w:rFonts w:ascii="Times New Roman" w:hAnsi="Times New Roman"/>
                <w:i/>
                <w:sz w:val="20"/>
                <w:szCs w:val="20"/>
              </w:rPr>
            </w:pPr>
            <w:r w:rsidRPr="00911CEA">
              <w:rPr>
                <w:rFonts w:ascii="Times New Roman" w:hAnsi="Times New Roman"/>
                <w:sz w:val="20"/>
                <w:szCs w:val="20"/>
                <w:vertAlign w:val="superscript"/>
              </w:rPr>
              <w:t>(1)</w:t>
            </w:r>
            <w:r>
              <w:rPr>
                <w:rFonts w:ascii="Times New Roman" w:hAnsi="Times New Roman"/>
                <w:i/>
                <w:sz w:val="20"/>
                <w:szCs w:val="20"/>
              </w:rPr>
              <w:t>pg.384-389</w:t>
            </w:r>
          </w:p>
          <w:p w:rsidR="00FA27BA" w:rsidRDefault="00FA27BA" w:rsidP="00FA27BA">
            <w:pPr>
              <w:pStyle w:val="NoSpacing"/>
              <w:rPr>
                <w:rFonts w:ascii="Times New Roman" w:hAnsi="Times New Roman"/>
                <w:i/>
                <w:sz w:val="20"/>
                <w:szCs w:val="20"/>
              </w:rPr>
            </w:pPr>
          </w:p>
          <w:p w:rsidR="00FA27BA" w:rsidRPr="0007635C" w:rsidRDefault="00FA27BA" w:rsidP="00FA27BA">
            <w:pPr>
              <w:pStyle w:val="NoSpacing"/>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pg.399-403</w:t>
            </w:r>
          </w:p>
          <w:p w:rsidR="00FA27BA" w:rsidRPr="0007635C" w:rsidRDefault="00FA27BA" w:rsidP="00FA27BA">
            <w:pPr>
              <w:pStyle w:val="NoSpacing"/>
              <w:jc w:val="right"/>
              <w:rPr>
                <w:rFonts w:ascii="Times New Roman" w:hAnsi="Times New Roman"/>
                <w:i/>
                <w:sz w:val="20"/>
                <w:szCs w:val="20"/>
              </w:rPr>
            </w:pPr>
          </w:p>
          <w:p w:rsidR="00FA27BA" w:rsidRPr="006222D9" w:rsidRDefault="00FA27BA" w:rsidP="00FA27BA">
            <w:pPr>
              <w:pStyle w:val="NoSpacing"/>
              <w:ind w:left="66"/>
              <w:jc w:val="right"/>
              <w:rPr>
                <w:rFonts w:ascii="Times New Roman" w:hAnsi="Times New Roman"/>
                <w:i/>
                <w:sz w:val="20"/>
                <w:szCs w:val="20"/>
              </w:rPr>
            </w:pPr>
            <w:r w:rsidRPr="0007635C">
              <w:rPr>
                <w:rFonts w:ascii="Times New Roman" w:hAnsi="Times New Roman"/>
                <w:sz w:val="20"/>
                <w:szCs w:val="20"/>
                <w:vertAlign w:val="superscript"/>
              </w:rPr>
              <w:t>(1)</w:t>
            </w:r>
            <w:r>
              <w:rPr>
                <w:rFonts w:ascii="Times New Roman" w:hAnsi="Times New Roman"/>
                <w:i/>
                <w:sz w:val="20"/>
                <w:szCs w:val="20"/>
              </w:rPr>
              <w:t>pg.405-408</w:t>
            </w:r>
          </w:p>
        </w:tc>
        <w:tc>
          <w:tcPr>
            <w:tcW w:w="733" w:type="pct"/>
            <w:tcBorders>
              <w:left w:val="single" w:sz="4" w:space="0" w:color="auto"/>
            </w:tcBorders>
            <w:shd w:val="clear" w:color="auto" w:fill="auto"/>
          </w:tcPr>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6222D9" w:rsidRDefault="00FA27BA" w:rsidP="00FA27BA">
            <w:pPr>
              <w:spacing w:after="0" w:line="240" w:lineRule="auto"/>
              <w:rPr>
                <w:rFonts w:ascii="Times New Roman" w:hAnsi="Times New Roman"/>
                <w:sz w:val="20"/>
                <w:szCs w:val="20"/>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Pr="006222D9"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r>
              <w:rPr>
                <w:rFonts w:ascii="Times New Roman" w:hAnsi="Times New Roman"/>
                <w:sz w:val="20"/>
                <w:szCs w:val="20"/>
              </w:rPr>
              <w:t>1 hour</w:t>
            </w:r>
          </w:p>
          <w:p w:rsidR="00FA27BA" w:rsidRDefault="00FA27BA" w:rsidP="00FA27BA">
            <w:pPr>
              <w:spacing w:after="0" w:line="240" w:lineRule="auto"/>
              <w:rPr>
                <w:rFonts w:ascii="Times New Roman" w:hAnsi="Times New Roman"/>
                <w:sz w:val="20"/>
                <w:szCs w:val="20"/>
              </w:rPr>
            </w:pPr>
          </w:p>
          <w:p w:rsidR="00FA27BA" w:rsidRDefault="00FA27BA" w:rsidP="00FA27BA">
            <w:pPr>
              <w:spacing w:after="0" w:line="240" w:lineRule="auto"/>
              <w:rPr>
                <w:rFonts w:ascii="Times New Roman" w:hAnsi="Times New Roman"/>
                <w:sz w:val="20"/>
                <w:szCs w:val="20"/>
              </w:rPr>
            </w:pPr>
          </w:p>
          <w:p w:rsidR="00FA27BA" w:rsidRPr="00F74F9D" w:rsidRDefault="00FA27BA" w:rsidP="00FA27BA">
            <w:pPr>
              <w:spacing w:after="0" w:line="240" w:lineRule="auto"/>
              <w:rPr>
                <w:rFonts w:ascii="Times New Roman" w:hAnsi="Times New Roman"/>
                <w:i/>
                <w:sz w:val="18"/>
                <w:szCs w:val="18"/>
              </w:rPr>
            </w:pPr>
            <w:r w:rsidRPr="00F74F9D">
              <w:rPr>
                <w:rFonts w:ascii="Times New Roman" w:hAnsi="Times New Roman"/>
                <w:i/>
                <w:sz w:val="18"/>
                <w:szCs w:val="18"/>
              </w:rPr>
              <w:t>Practice 4hours</w:t>
            </w:r>
          </w:p>
        </w:tc>
      </w:tr>
    </w:tbl>
    <w:p w:rsidR="006D4B33" w:rsidRDefault="006D4B33" w:rsidP="006D4B33">
      <w:pPr>
        <w:tabs>
          <w:tab w:val="left" w:pos="1582"/>
        </w:tabs>
        <w:spacing w:before="120" w:after="0" w:line="240" w:lineRule="auto"/>
        <w:jc w:val="right"/>
        <w:rPr>
          <w:rFonts w:ascii="Times New Roman" w:hAnsi="Times New Roman"/>
          <w:b/>
          <w:bCs/>
          <w:lang w:val="sv-SE"/>
        </w:rPr>
      </w:pPr>
    </w:p>
    <w:p w:rsidR="006D4B33" w:rsidRPr="00CE4C1E" w:rsidRDefault="006D4B33" w:rsidP="006D4B33">
      <w:pPr>
        <w:rPr>
          <w:rFonts w:ascii="Times New Roman" w:hAnsi="Times New Roman" w:cs="Times New Roman"/>
          <w:sz w:val="20"/>
          <w:szCs w:val="20"/>
        </w:rPr>
      </w:pPr>
    </w:p>
    <w:p w:rsidR="006D4B33" w:rsidRPr="00CE4C1E" w:rsidRDefault="006D4B33" w:rsidP="006D4B33">
      <w:pPr>
        <w:spacing w:after="0"/>
        <w:rPr>
          <w:rFonts w:ascii="Times New Roman" w:hAnsi="Times New Roman"/>
          <w:sz w:val="20"/>
          <w:szCs w:val="20"/>
        </w:rPr>
      </w:pPr>
    </w:p>
    <w:tbl>
      <w:tblPr>
        <w:tblW w:w="5392" w:type="pct"/>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7"/>
        <w:gridCol w:w="1442"/>
        <w:gridCol w:w="467"/>
        <w:gridCol w:w="853"/>
        <w:gridCol w:w="677"/>
        <w:gridCol w:w="987"/>
        <w:gridCol w:w="250"/>
        <w:gridCol w:w="962"/>
        <w:gridCol w:w="372"/>
        <w:gridCol w:w="1299"/>
        <w:gridCol w:w="314"/>
        <w:gridCol w:w="1347"/>
      </w:tblGrid>
      <w:tr w:rsidR="006D4B33" w:rsidRPr="00CE4C1E" w:rsidTr="00A57568">
        <w:trPr>
          <w:trHeight w:val="300"/>
        </w:trPr>
        <w:tc>
          <w:tcPr>
            <w:tcW w:w="5000" w:type="pct"/>
            <w:gridSpan w:val="12"/>
            <w:shd w:val="clear" w:color="auto" w:fill="auto"/>
            <w:vAlign w:val="center"/>
          </w:tcPr>
          <w:p w:rsidR="006D4B33" w:rsidRPr="00CE4C1E" w:rsidRDefault="006D4B33" w:rsidP="00A57568">
            <w:pPr>
              <w:spacing w:after="0" w:line="240" w:lineRule="auto"/>
              <w:ind w:left="-31"/>
              <w:jc w:val="center"/>
              <w:rPr>
                <w:rFonts w:ascii="Times New Roman" w:hAnsi="Times New Roman"/>
                <w:b/>
              </w:rPr>
            </w:pPr>
            <w:r w:rsidRPr="00CE4C1E">
              <w:rPr>
                <w:rFonts w:ascii="Times New Roman" w:hAnsi="Times New Roman"/>
                <w:b/>
              </w:rPr>
              <w:lastRenderedPageBreak/>
              <w:t xml:space="preserve">FORMS OF KNOWLEDGE EVALUATION   </w:t>
            </w:r>
          </w:p>
        </w:tc>
      </w:tr>
      <w:tr w:rsidR="006D4B33" w:rsidRPr="00CE4C1E" w:rsidTr="00A57568">
        <w:trPr>
          <w:trHeight w:val="300"/>
        </w:trPr>
        <w:tc>
          <w:tcPr>
            <w:tcW w:w="1355" w:type="pct"/>
            <w:gridSpan w:val="2"/>
            <w:shd w:val="clear" w:color="auto" w:fill="auto"/>
            <w:vAlign w:val="center"/>
          </w:tcPr>
          <w:p w:rsidR="006D4B33" w:rsidRPr="00CE4C1E" w:rsidRDefault="006D4B33" w:rsidP="00A57568">
            <w:pPr>
              <w:spacing w:after="0" w:line="240" w:lineRule="auto"/>
              <w:ind w:left="-31"/>
              <w:jc w:val="center"/>
              <w:rPr>
                <w:rFonts w:ascii="Times New Roman" w:hAnsi="Times New Roman"/>
                <w:b/>
                <w:sz w:val="18"/>
                <w:szCs w:val="18"/>
              </w:rPr>
            </w:pPr>
            <w:r w:rsidRPr="00CE4C1E">
              <w:rPr>
                <w:rFonts w:ascii="Times New Roman" w:hAnsi="Times New Roman"/>
                <w:b/>
                <w:sz w:val="18"/>
                <w:szCs w:val="18"/>
              </w:rPr>
              <w:t xml:space="preserve">ATTENDANCE: </w:t>
            </w:r>
          </w:p>
        </w:tc>
        <w:tc>
          <w:tcPr>
            <w:tcW w:w="3645" w:type="pct"/>
            <w:gridSpan w:val="10"/>
            <w:tcBorders>
              <w:bottom w:val="single" w:sz="4" w:space="0" w:color="auto"/>
            </w:tcBorders>
            <w:shd w:val="clear" w:color="auto" w:fill="auto"/>
            <w:vAlign w:val="center"/>
          </w:tcPr>
          <w:p w:rsidR="006D4B33" w:rsidRPr="00CE4C1E" w:rsidRDefault="006D4B33" w:rsidP="00A57568">
            <w:pPr>
              <w:pStyle w:val="BodyText"/>
              <w:rPr>
                <w:color w:val="auto"/>
                <w:sz w:val="20"/>
                <w:szCs w:val="20"/>
              </w:rPr>
            </w:pPr>
            <w:r w:rsidRPr="00CE4C1E">
              <w:rPr>
                <w:color w:val="auto"/>
                <w:sz w:val="20"/>
                <w:szCs w:val="20"/>
              </w:rPr>
              <w:t xml:space="preserve">It is required active participation in the class. Lesson hours are mandatory at 75%. </w:t>
            </w:r>
            <w:r w:rsidR="00FA27BA" w:rsidRPr="00FA27BA">
              <w:rPr>
                <w:color w:val="auto"/>
                <w:sz w:val="20"/>
                <w:szCs w:val="20"/>
              </w:rPr>
              <w:t xml:space="preserve">Practice hours are 100% </w:t>
            </w:r>
            <w:proofErr w:type="gramStart"/>
            <w:r w:rsidR="00FA27BA" w:rsidRPr="00FA27BA">
              <w:rPr>
                <w:color w:val="auto"/>
                <w:sz w:val="20"/>
                <w:szCs w:val="20"/>
              </w:rPr>
              <w:t>mandatory,</w:t>
            </w:r>
            <w:proofErr w:type="gramEnd"/>
            <w:r w:rsidR="00FA27BA" w:rsidRPr="00FA27BA">
              <w:rPr>
                <w:color w:val="auto"/>
                <w:sz w:val="20"/>
                <w:szCs w:val="20"/>
              </w:rPr>
              <w:t xml:space="preserve"> in case of excused absences the hour will be replaced in agreement with the </w:t>
            </w:r>
            <w:r w:rsidR="00FA27BA">
              <w:rPr>
                <w:color w:val="auto"/>
                <w:sz w:val="20"/>
                <w:szCs w:val="20"/>
              </w:rPr>
              <w:t>practice pedagogue</w:t>
            </w:r>
            <w:r w:rsidRPr="00CE4C1E">
              <w:rPr>
                <w:color w:val="auto"/>
                <w:sz w:val="20"/>
                <w:szCs w:val="20"/>
              </w:rPr>
              <w:t xml:space="preserve">. All students must be present in the </w:t>
            </w:r>
            <w:proofErr w:type="gramStart"/>
            <w:r w:rsidR="00FA27BA">
              <w:rPr>
                <w:color w:val="auto"/>
                <w:sz w:val="20"/>
                <w:szCs w:val="20"/>
              </w:rPr>
              <w:t xml:space="preserve">practice </w:t>
            </w:r>
            <w:r w:rsidRPr="00CE4C1E">
              <w:rPr>
                <w:color w:val="auto"/>
                <w:sz w:val="20"/>
                <w:szCs w:val="20"/>
              </w:rPr>
              <w:t xml:space="preserve"> at</w:t>
            </w:r>
            <w:proofErr w:type="gramEnd"/>
            <w:r w:rsidRPr="00CE4C1E">
              <w:rPr>
                <w:color w:val="auto"/>
                <w:sz w:val="20"/>
                <w:szCs w:val="20"/>
              </w:rPr>
              <w:t xml:space="preserve"> the designated time and equipped with a lab coat and hair on a pony tail (respecting the ethical code of nursing).</w:t>
            </w:r>
          </w:p>
          <w:p w:rsidR="006D4B33" w:rsidRPr="00CE4C1E" w:rsidRDefault="006D4B33" w:rsidP="00A57568">
            <w:pPr>
              <w:pStyle w:val="BodyText"/>
              <w:rPr>
                <w:color w:val="auto"/>
              </w:rPr>
            </w:pPr>
            <w:r w:rsidRPr="00CE4C1E">
              <w:rPr>
                <w:color w:val="auto"/>
                <w:sz w:val="20"/>
                <w:szCs w:val="20"/>
              </w:rPr>
              <w:t>Absences are allowed to be repeated up to 25% of the hours if they are justified. Otherwise, the student is deprived of the right to be admitted in the final exam. Absences are personal responsibility of the student, as well as missed assignments or tests.</w:t>
            </w:r>
          </w:p>
        </w:tc>
      </w:tr>
      <w:tr w:rsidR="006D4B33" w:rsidRPr="00CE4C1E" w:rsidTr="00A57568">
        <w:trPr>
          <w:trHeight w:val="300"/>
        </w:trPr>
        <w:tc>
          <w:tcPr>
            <w:tcW w:w="657" w:type="pct"/>
            <w:vMerge w:val="restart"/>
            <w:shd w:val="clear" w:color="auto" w:fill="auto"/>
            <w:vAlign w:val="center"/>
          </w:tcPr>
          <w:p w:rsidR="006D4B33" w:rsidRPr="00CE4C1E" w:rsidRDefault="006D4B33" w:rsidP="00A57568">
            <w:pPr>
              <w:spacing w:after="0"/>
              <w:rPr>
                <w:rFonts w:ascii="Times New Roman" w:hAnsi="Times New Roman"/>
                <w:b/>
                <w:bCs/>
                <w:sz w:val="20"/>
                <w:szCs w:val="20"/>
              </w:rPr>
            </w:pPr>
            <w:r w:rsidRPr="00CE4C1E">
              <w:rPr>
                <w:rFonts w:ascii="Times New Roman" w:hAnsi="Times New Roman"/>
                <w:b/>
                <w:bCs/>
                <w:sz w:val="20"/>
                <w:szCs w:val="20"/>
                <w:lang w:eastAsia="it-IT"/>
              </w:rPr>
              <w:t xml:space="preserve">The method of evaluation </w:t>
            </w: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Type of evaluation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Time of evaluation </w:t>
            </w:r>
          </w:p>
        </w:tc>
        <w:tc>
          <w:tcPr>
            <w:tcW w:w="806" w:type="pct"/>
            <w:gridSpan w:val="2"/>
            <w:tcBorders>
              <w:bottom w:val="single" w:sz="4" w:space="0" w:color="auto"/>
              <w:right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Themes being evaluated </w:t>
            </w: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Maximal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Forms of knowledge testing  </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Testing contents </w:t>
            </w:r>
          </w:p>
        </w:tc>
      </w:tr>
      <w:tr w:rsidR="006D4B33" w:rsidRPr="00CE4C1E" w:rsidTr="00A57568">
        <w:trPr>
          <w:trHeight w:val="30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bCs/>
                <w:color w:val="000000"/>
                <w:sz w:val="20"/>
                <w:szCs w:val="20"/>
              </w:rPr>
              <w:t xml:space="preserve">Midterm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Week 7/8</w:t>
            </w:r>
          </w:p>
        </w:tc>
        <w:tc>
          <w:tcPr>
            <w:tcW w:w="806" w:type="pct"/>
            <w:gridSpan w:val="2"/>
            <w:tcBorders>
              <w:bottom w:val="single" w:sz="4" w:space="0" w:color="auto"/>
              <w:right w:val="single" w:sz="4" w:space="0" w:color="auto"/>
            </w:tcBorders>
            <w:shd w:val="clear" w:color="auto" w:fill="auto"/>
            <w:vAlign w:val="center"/>
          </w:tcPr>
          <w:p w:rsidR="006D4B33" w:rsidRPr="006D4B33" w:rsidRDefault="006D4B33" w:rsidP="006D4B33">
            <w:pPr>
              <w:pStyle w:val="ListParagraph"/>
              <w:numPr>
                <w:ilvl w:val="0"/>
                <w:numId w:val="9"/>
              </w:numPr>
              <w:spacing w:after="0" w:line="240" w:lineRule="auto"/>
              <w:jc w:val="center"/>
              <w:rPr>
                <w:rFonts w:ascii="Times New Roman" w:hAnsi="Times New Roman"/>
                <w:color w:val="000000"/>
                <w:sz w:val="20"/>
                <w:szCs w:val="20"/>
              </w:rPr>
            </w:pPr>
            <w:r w:rsidRPr="006D4B33">
              <w:rPr>
                <w:rFonts w:ascii="Times New Roman" w:hAnsi="Times New Roman"/>
                <w:color w:val="000000"/>
                <w:sz w:val="20"/>
                <w:szCs w:val="20"/>
              </w:rPr>
              <w:t xml:space="preserve">15 lectures </w:t>
            </w:r>
          </w:p>
          <w:p w:rsidR="006D4B33" w:rsidRPr="006D4B33" w:rsidRDefault="006D4B33" w:rsidP="006D4B33">
            <w:pPr>
              <w:spacing w:after="0" w:line="240" w:lineRule="auto"/>
              <w:ind w:left="14"/>
              <w:rPr>
                <w:rFonts w:ascii="Times New Roman" w:hAnsi="Times New Roman"/>
                <w:color w:val="000000"/>
                <w:sz w:val="20"/>
                <w:szCs w:val="20"/>
              </w:rPr>
            </w:pP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30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Written exam </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Quiz and explanation questions </w:t>
            </w:r>
          </w:p>
        </w:tc>
      </w:tr>
      <w:tr w:rsidR="006D4B33" w:rsidRPr="00CE4C1E" w:rsidTr="00A57568">
        <w:trPr>
          <w:trHeight w:val="30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bCs/>
                <w:color w:val="000000"/>
                <w:sz w:val="20"/>
                <w:szCs w:val="20"/>
              </w:rPr>
            </w:pPr>
            <w:r w:rsidRPr="00CE4C1E">
              <w:rPr>
                <w:rFonts w:ascii="Times New Roman" w:hAnsi="Times New Roman" w:cs="Times New Roman"/>
                <w:color w:val="000000"/>
                <w:sz w:val="20"/>
                <w:szCs w:val="20"/>
              </w:rPr>
              <w:t xml:space="preserve">Final exam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End of the term </w:t>
            </w:r>
          </w:p>
        </w:tc>
        <w:tc>
          <w:tcPr>
            <w:tcW w:w="806" w:type="pct"/>
            <w:gridSpan w:val="2"/>
            <w:tcBorders>
              <w:bottom w:val="single" w:sz="4" w:space="0" w:color="auto"/>
              <w:right w:val="single" w:sz="4" w:space="0" w:color="auto"/>
            </w:tcBorders>
            <w:shd w:val="clear" w:color="auto" w:fill="auto"/>
            <w:vAlign w:val="center"/>
          </w:tcPr>
          <w:p w:rsidR="006D4B33"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16 – 45 lectures</w:t>
            </w:r>
          </w:p>
          <w:p w:rsidR="006D4B33" w:rsidRPr="00CE4C1E" w:rsidRDefault="006D4B33" w:rsidP="00A57568">
            <w:pPr>
              <w:spacing w:after="0" w:line="240" w:lineRule="auto"/>
              <w:ind w:left="-31"/>
              <w:jc w:val="center"/>
              <w:rPr>
                <w:rFonts w:ascii="Times New Roman" w:hAnsi="Times New Roman" w:cs="Times New Roman"/>
                <w:color w:val="000000"/>
                <w:sz w:val="20"/>
                <w:szCs w:val="20"/>
              </w:rPr>
            </w:pP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60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Written exam</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Quiz and explanation questions</w:t>
            </w:r>
          </w:p>
        </w:tc>
      </w:tr>
      <w:tr w:rsidR="006D4B33" w:rsidRPr="00CE4C1E" w:rsidTr="00A57568">
        <w:trPr>
          <w:trHeight w:val="30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i/>
                <w:color w:val="000000"/>
                <w:sz w:val="20"/>
                <w:szCs w:val="20"/>
              </w:rPr>
              <w:t xml:space="preserve">Continuing evaluation  </w:t>
            </w:r>
            <w:r w:rsidRPr="00CE4C1E">
              <w:rPr>
                <w:rFonts w:ascii="Times New Roman" w:hAnsi="Times New Roman" w:cs="Times New Roman"/>
                <w:color w:val="000000"/>
                <w:sz w:val="20"/>
                <w:szCs w:val="20"/>
              </w:rPr>
              <w:t xml:space="preserve">*  </w:t>
            </w:r>
          </w:p>
        </w:tc>
        <w:tc>
          <w:tcPr>
            <w:tcW w:w="639" w:type="pct"/>
            <w:gridSpan w:val="2"/>
            <w:tcBorders>
              <w:bottom w:val="single" w:sz="4" w:space="0" w:color="auto"/>
            </w:tcBorders>
            <w:shd w:val="clear" w:color="auto" w:fill="auto"/>
            <w:vAlign w:val="center"/>
          </w:tcPr>
          <w:p w:rsidR="006D4B33" w:rsidRPr="00CE4C1E" w:rsidRDefault="00F81392" w:rsidP="00A57568">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During the semester</w:t>
            </w:r>
          </w:p>
        </w:tc>
        <w:tc>
          <w:tcPr>
            <w:tcW w:w="806" w:type="pct"/>
            <w:gridSpan w:val="2"/>
            <w:tcBorders>
              <w:bottom w:val="single" w:sz="4" w:space="0" w:color="auto"/>
              <w:right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Lab topics </w:t>
            </w: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10 points </w:t>
            </w:r>
          </w:p>
        </w:tc>
        <w:tc>
          <w:tcPr>
            <w:tcW w:w="809" w:type="pct"/>
            <w:gridSpan w:val="2"/>
            <w:tcBorders>
              <w:bottom w:val="single" w:sz="4" w:space="0" w:color="auto"/>
            </w:tcBorders>
            <w:shd w:val="clear" w:color="auto" w:fill="auto"/>
            <w:vAlign w:val="center"/>
          </w:tcPr>
          <w:p w:rsidR="006D4B33" w:rsidRPr="00CE4C1E" w:rsidRDefault="00F81392" w:rsidP="00A57568">
            <w:pPr>
              <w:spacing w:after="0" w:line="240" w:lineRule="auto"/>
              <w:ind w:left="-31"/>
              <w:jc w:val="center"/>
              <w:rPr>
                <w:rFonts w:ascii="Times New Roman" w:hAnsi="Times New Roman" w:cs="Times New Roman"/>
                <w:color w:val="000000"/>
                <w:sz w:val="20"/>
                <w:szCs w:val="20"/>
              </w:rPr>
            </w:pPr>
            <w:r w:rsidRPr="00F81392">
              <w:rPr>
                <w:rFonts w:ascii="Times New Roman" w:hAnsi="Times New Roman" w:cs="Times New Roman"/>
                <w:color w:val="000000"/>
                <w:sz w:val="20"/>
                <w:szCs w:val="20"/>
              </w:rPr>
              <w:t>Presentation of oral knowledge</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Procedure demon</w:t>
            </w:r>
            <w:r>
              <w:rPr>
                <w:rFonts w:ascii="Times New Roman" w:hAnsi="Times New Roman" w:cs="Times New Roman"/>
                <w:color w:val="000000"/>
                <w:sz w:val="20"/>
                <w:szCs w:val="20"/>
              </w:rPr>
              <w:t>s</w:t>
            </w:r>
            <w:r w:rsidRPr="00CE4C1E">
              <w:rPr>
                <w:rFonts w:ascii="Times New Roman" w:hAnsi="Times New Roman" w:cs="Times New Roman"/>
                <w:color w:val="000000"/>
                <w:sz w:val="20"/>
                <w:szCs w:val="20"/>
              </w:rPr>
              <w:t xml:space="preserve">tration </w:t>
            </w:r>
          </w:p>
        </w:tc>
      </w:tr>
      <w:tr w:rsidR="006D4B33" w:rsidRPr="00CE4C1E" w:rsidTr="00A57568">
        <w:trPr>
          <w:trHeight w:val="642"/>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4343" w:type="pct"/>
            <w:gridSpan w:val="11"/>
            <w:tcBorders>
              <w:top w:val="single" w:sz="4" w:space="0" w:color="auto"/>
              <w:bottom w:val="single" w:sz="6" w:space="0" w:color="000080"/>
            </w:tcBorders>
            <w:shd w:val="clear" w:color="auto" w:fill="auto"/>
            <w:vAlign w:val="center"/>
          </w:tcPr>
          <w:p w:rsidR="006D4B33" w:rsidRPr="00CE4C1E" w:rsidRDefault="006D4B33" w:rsidP="00F81392">
            <w:pPr>
              <w:spacing w:after="0" w:line="240" w:lineRule="auto"/>
              <w:ind w:left="-31"/>
              <w:jc w:val="both"/>
              <w:rPr>
                <w:rFonts w:ascii="Times New Roman" w:hAnsi="Times New Roman"/>
                <w:sz w:val="20"/>
                <w:szCs w:val="20"/>
              </w:rPr>
            </w:pPr>
            <w:r w:rsidRPr="00CE4C1E">
              <w:rPr>
                <w:rFonts w:ascii="Times New Roman" w:hAnsi="Times New Roman" w:cs="Times New Roman"/>
                <w:i/>
                <w:color w:val="000000"/>
                <w:sz w:val="20"/>
                <w:szCs w:val="20"/>
              </w:rPr>
              <w:t>*Continuing evaluation -</w:t>
            </w:r>
            <w:r w:rsidRPr="00CE4C1E">
              <w:rPr>
                <w:rFonts w:ascii="Times New Roman" w:hAnsi="Times New Roman" w:cs="Times New Roman"/>
                <w:color w:val="000000"/>
                <w:sz w:val="20"/>
                <w:szCs w:val="20"/>
              </w:rPr>
              <w:t xml:space="preserve"> </w:t>
            </w:r>
            <w:r w:rsidR="00F81392" w:rsidRPr="00F81392">
              <w:rPr>
                <w:rFonts w:ascii="Times New Roman" w:hAnsi="Times New Roman" w:cs="Times New Roman"/>
                <w:color w:val="000000"/>
                <w:sz w:val="20"/>
                <w:szCs w:val="20"/>
              </w:rPr>
              <w:t>It will be in the form of a clinical project that will start at the beginning of the semester. Students will describe the most frequent cases of pediatric or neonatal pathologies encountered in practice, comparing them with the theoretical descriptions of the pathologies. They will also implement 3 care plans, based on a ready-made format, for health assistance encountered in practice. A part of the works will be presented in the PPT.</w:t>
            </w:r>
            <w:r w:rsidRPr="00CE4C1E">
              <w:rPr>
                <w:rFonts w:ascii="Times New Roman" w:hAnsi="Times New Roman" w:cs="Times New Roman"/>
                <w:color w:val="000000"/>
                <w:sz w:val="20"/>
                <w:szCs w:val="20"/>
              </w:rPr>
              <w:t xml:space="preserve"> </w:t>
            </w:r>
          </w:p>
        </w:tc>
      </w:tr>
      <w:tr w:rsidR="006D4B33" w:rsidRPr="00CE4C1E" w:rsidTr="00A57568">
        <w:trPr>
          <w:trHeight w:val="35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4343" w:type="pct"/>
            <w:gridSpan w:val="11"/>
            <w:tcBorders>
              <w:bottom w:val="single" w:sz="6" w:space="0" w:color="000080"/>
            </w:tcBorders>
            <w:shd w:val="clear" w:color="auto" w:fill="auto"/>
            <w:vAlign w:val="center"/>
          </w:tcPr>
          <w:p w:rsidR="006D4B33" w:rsidRPr="00CE4C1E" w:rsidRDefault="006D4B33" w:rsidP="00A57568">
            <w:pPr>
              <w:spacing w:after="0"/>
              <w:jc w:val="center"/>
              <w:rPr>
                <w:rFonts w:ascii="Times New Roman" w:hAnsi="Times New Roman"/>
                <w:sz w:val="20"/>
                <w:szCs w:val="20"/>
              </w:rPr>
            </w:pPr>
            <w:r w:rsidRPr="00CE4C1E">
              <w:rPr>
                <w:rFonts w:ascii="Times New Roman" w:hAnsi="Times New Roman"/>
                <w:sz w:val="20"/>
                <w:szCs w:val="20"/>
              </w:rPr>
              <w:t xml:space="preserve">Conversion of the points in the final grade will be as follows:  </w:t>
            </w:r>
          </w:p>
        </w:tc>
      </w:tr>
      <w:tr w:rsidR="006D4B33" w:rsidRPr="00CE4C1E" w:rsidTr="00A57568">
        <w:tc>
          <w:tcPr>
            <w:tcW w:w="657" w:type="pct"/>
            <w:vMerge/>
            <w:tcBorders>
              <w:bottom w:val="single" w:sz="4" w:space="0" w:color="auto"/>
            </w:tcBorders>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924"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74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50-59  points</w:t>
            </w:r>
          </w:p>
        </w:tc>
        <w:tc>
          <w:tcPr>
            <w:tcW w:w="599"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60-69  points</w:t>
            </w:r>
          </w:p>
        </w:tc>
        <w:tc>
          <w:tcPr>
            <w:tcW w:w="646"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70-79 points</w:t>
            </w:r>
          </w:p>
        </w:tc>
        <w:tc>
          <w:tcPr>
            <w:tcW w:w="78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80-89 points</w:t>
            </w:r>
          </w:p>
        </w:tc>
        <w:tc>
          <w:tcPr>
            <w:tcW w:w="652" w:type="pct"/>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90-100 points</w:t>
            </w:r>
          </w:p>
        </w:tc>
      </w:tr>
      <w:tr w:rsidR="006D4B33" w:rsidRPr="00CE4C1E" w:rsidTr="00A57568">
        <w:trPr>
          <w:trHeight w:val="368"/>
        </w:trPr>
        <w:tc>
          <w:tcPr>
            <w:tcW w:w="657" w:type="pct"/>
            <w:vMerge/>
            <w:tcBorders>
              <w:bottom w:val="single" w:sz="4" w:space="0" w:color="auto"/>
            </w:tcBorders>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924"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5</w:t>
            </w:r>
          </w:p>
        </w:tc>
        <w:tc>
          <w:tcPr>
            <w:tcW w:w="74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6</w:t>
            </w:r>
          </w:p>
        </w:tc>
        <w:tc>
          <w:tcPr>
            <w:tcW w:w="599"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7</w:t>
            </w:r>
          </w:p>
        </w:tc>
        <w:tc>
          <w:tcPr>
            <w:tcW w:w="646"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8</w:t>
            </w:r>
          </w:p>
        </w:tc>
        <w:tc>
          <w:tcPr>
            <w:tcW w:w="78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9</w:t>
            </w:r>
          </w:p>
        </w:tc>
        <w:tc>
          <w:tcPr>
            <w:tcW w:w="652" w:type="pct"/>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10</w:t>
            </w:r>
          </w:p>
        </w:tc>
      </w:tr>
    </w:tbl>
    <w:p w:rsidR="006D4B33" w:rsidRPr="00CE4C1E" w:rsidRDefault="006D4B33" w:rsidP="006D4B33">
      <w:pPr>
        <w:spacing w:after="0"/>
        <w:rPr>
          <w:rFonts w:ascii="Times New Roman" w:hAnsi="Times New Roman"/>
          <w:sz w:val="20"/>
          <w:szCs w:val="20"/>
        </w:rPr>
      </w:pPr>
    </w:p>
    <w:p w:rsidR="006D4B33" w:rsidRPr="00CE4C1E" w:rsidRDefault="006D4B33" w:rsidP="006D4B33">
      <w:pPr>
        <w:spacing w:after="0"/>
        <w:rPr>
          <w:rFonts w:ascii="Times New Roman" w:hAnsi="Times New Roman"/>
          <w:sz w:val="20"/>
          <w:szCs w:val="20"/>
        </w:rPr>
      </w:pPr>
    </w:p>
    <w:p w:rsidR="006D4B33" w:rsidRPr="00CE4C1E" w:rsidRDefault="006D4B33" w:rsidP="006D4B33">
      <w:pPr>
        <w:spacing w:after="0"/>
        <w:rPr>
          <w:rFonts w:ascii="Times New Roman" w:hAnsi="Times New Roman"/>
          <w:sz w:val="20"/>
          <w:szCs w:val="20"/>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110"/>
      </w:tblGrid>
      <w:tr w:rsidR="006D4B33" w:rsidRPr="00CE4C1E" w:rsidTr="00A57568">
        <w:trPr>
          <w:trHeight w:val="368"/>
        </w:trPr>
        <w:tc>
          <w:tcPr>
            <w:tcW w:w="10350" w:type="dxa"/>
            <w:gridSpan w:val="2"/>
            <w:vAlign w:val="center"/>
          </w:tcPr>
          <w:p w:rsidR="006D4B33" w:rsidRPr="00CE4C1E" w:rsidRDefault="006D4B33" w:rsidP="00A57568">
            <w:pPr>
              <w:pStyle w:val="NoSpacing"/>
              <w:jc w:val="center"/>
              <w:rPr>
                <w:rFonts w:ascii="Times New Roman" w:hAnsi="Times New Roman"/>
                <w:b/>
                <w:lang w:val="en-US"/>
              </w:rPr>
            </w:pPr>
            <w:r w:rsidRPr="00CE4C1E">
              <w:rPr>
                <w:rFonts w:ascii="Times New Roman" w:hAnsi="Times New Roman"/>
                <w:b/>
                <w:lang w:val="en-US"/>
              </w:rPr>
              <w:t>LITERATURE</w:t>
            </w:r>
          </w:p>
        </w:tc>
      </w:tr>
      <w:tr w:rsidR="00F81392" w:rsidRPr="00F81392" w:rsidTr="00CC2255">
        <w:trPr>
          <w:trHeight w:val="692"/>
        </w:trPr>
        <w:tc>
          <w:tcPr>
            <w:tcW w:w="3240" w:type="dxa"/>
            <w:vAlign w:val="center"/>
          </w:tcPr>
          <w:p w:rsidR="00F81392" w:rsidRPr="00CE4C1E" w:rsidRDefault="00F81392" w:rsidP="00A57568">
            <w:pPr>
              <w:pStyle w:val="ListParagraph"/>
              <w:spacing w:after="0"/>
              <w:ind w:left="0"/>
              <w:rPr>
                <w:rFonts w:ascii="Times New Roman" w:hAnsi="Times New Roman"/>
                <w:b/>
                <w:bCs/>
                <w:sz w:val="20"/>
                <w:szCs w:val="20"/>
                <w:lang w:val="en-US" w:eastAsia="it-IT"/>
              </w:rPr>
            </w:pPr>
            <w:r w:rsidRPr="00CE4C1E">
              <w:rPr>
                <w:rFonts w:ascii="Times New Roman" w:hAnsi="Times New Roman"/>
                <w:b/>
                <w:bCs/>
                <w:sz w:val="20"/>
                <w:szCs w:val="20"/>
                <w:lang w:val="en-US" w:eastAsia="it-IT"/>
              </w:rPr>
              <w:t xml:space="preserve">Mandatory literature </w:t>
            </w:r>
          </w:p>
        </w:tc>
        <w:tc>
          <w:tcPr>
            <w:tcW w:w="7110" w:type="dxa"/>
          </w:tcPr>
          <w:p w:rsidR="00F81392" w:rsidRPr="00F81392" w:rsidRDefault="00F81392" w:rsidP="00F81392">
            <w:pPr>
              <w:spacing w:after="0" w:line="240" w:lineRule="auto"/>
              <w:rPr>
                <w:rFonts w:ascii="Times New Roman" w:hAnsi="Times New Roman"/>
                <w:sz w:val="20"/>
                <w:szCs w:val="20"/>
              </w:rPr>
            </w:pPr>
            <w:r w:rsidRPr="00F81392">
              <w:rPr>
                <w:rFonts w:ascii="Times New Roman" w:hAnsi="Times New Roman"/>
                <w:sz w:val="20"/>
                <w:szCs w:val="20"/>
              </w:rPr>
              <w:t>“</w:t>
            </w:r>
            <w:r w:rsidRPr="00F81392">
              <w:rPr>
                <w:rFonts w:ascii="Times New Roman" w:hAnsi="Times New Roman"/>
                <w:sz w:val="20"/>
                <w:szCs w:val="20"/>
                <w:vertAlign w:val="superscript"/>
              </w:rPr>
              <w:t xml:space="preserve">(1) </w:t>
            </w:r>
            <w:r w:rsidRPr="00F81392">
              <w:rPr>
                <w:rFonts w:ascii="Times New Roman" w:hAnsi="Times New Roman"/>
                <w:sz w:val="20"/>
                <w:szCs w:val="20"/>
              </w:rPr>
              <w:t>‘</w:t>
            </w:r>
            <w:r w:rsidRPr="00F81392">
              <w:rPr>
                <w:rFonts w:ascii="Times New Roman" w:hAnsi="Times New Roman"/>
                <w:b/>
                <w:sz w:val="20"/>
                <w:szCs w:val="20"/>
              </w:rPr>
              <w:t>Pediatrics</w:t>
            </w:r>
            <w:r w:rsidRPr="00F81392">
              <w:rPr>
                <w:rFonts w:ascii="Times New Roman" w:hAnsi="Times New Roman"/>
                <w:sz w:val="20"/>
                <w:szCs w:val="20"/>
              </w:rPr>
              <w:t xml:space="preserve"> </w:t>
            </w:r>
            <w:proofErr w:type="spellStart"/>
            <w:r w:rsidRPr="00F81392">
              <w:rPr>
                <w:rFonts w:ascii="Times New Roman" w:hAnsi="Times New Roman"/>
                <w:sz w:val="20"/>
                <w:szCs w:val="20"/>
              </w:rPr>
              <w:t>A.Saliaj</w:t>
            </w:r>
            <w:proofErr w:type="spellEnd"/>
            <w:r w:rsidRPr="00F81392">
              <w:rPr>
                <w:rFonts w:ascii="Times New Roman" w:hAnsi="Times New Roman"/>
                <w:sz w:val="20"/>
                <w:szCs w:val="20"/>
              </w:rPr>
              <w:t>, 2017 (Faculty of Health - UV) ISBN: 978-99956-95-89-7</w:t>
            </w:r>
          </w:p>
        </w:tc>
      </w:tr>
      <w:tr w:rsidR="006D4B33" w:rsidRPr="00CE4C1E" w:rsidTr="00A57568">
        <w:trPr>
          <w:trHeight w:val="818"/>
        </w:trPr>
        <w:tc>
          <w:tcPr>
            <w:tcW w:w="3240" w:type="dxa"/>
            <w:vAlign w:val="center"/>
          </w:tcPr>
          <w:p w:rsidR="006D4B33" w:rsidRPr="00CE4C1E" w:rsidRDefault="006D4B33" w:rsidP="00A57568">
            <w:pPr>
              <w:pStyle w:val="ListParagraph"/>
              <w:spacing w:after="0"/>
              <w:ind w:left="0"/>
              <w:rPr>
                <w:rFonts w:ascii="Times New Roman" w:hAnsi="Times New Roman"/>
                <w:b/>
                <w:bCs/>
                <w:sz w:val="20"/>
                <w:szCs w:val="20"/>
                <w:lang w:val="en-US" w:eastAsia="it-IT"/>
              </w:rPr>
            </w:pPr>
            <w:r w:rsidRPr="00CE4C1E">
              <w:rPr>
                <w:rFonts w:ascii="Times New Roman" w:hAnsi="Times New Roman"/>
                <w:b/>
                <w:bCs/>
                <w:sz w:val="20"/>
                <w:szCs w:val="20"/>
                <w:lang w:val="en-US" w:eastAsia="it-IT"/>
              </w:rPr>
              <w:t xml:space="preserve">Recommended literature </w:t>
            </w:r>
          </w:p>
        </w:tc>
        <w:tc>
          <w:tcPr>
            <w:tcW w:w="7110" w:type="dxa"/>
            <w:vAlign w:val="center"/>
          </w:tcPr>
          <w:p w:rsidR="00F81392" w:rsidRPr="006222D9" w:rsidRDefault="00F81392" w:rsidP="00F81392">
            <w:pPr>
              <w:pStyle w:val="ListParagraph"/>
              <w:numPr>
                <w:ilvl w:val="0"/>
                <w:numId w:val="12"/>
              </w:numPr>
              <w:spacing w:after="0" w:line="240" w:lineRule="auto"/>
              <w:rPr>
                <w:rFonts w:ascii="Times New Roman" w:hAnsi="Times New Roman"/>
                <w:sz w:val="20"/>
                <w:szCs w:val="20"/>
              </w:rPr>
            </w:pPr>
            <w:r>
              <w:rPr>
                <w:rFonts w:ascii="Times New Roman" w:hAnsi="Times New Roman"/>
                <w:sz w:val="20"/>
                <w:szCs w:val="20"/>
              </w:rPr>
              <w:t>Pediatrics</w:t>
            </w:r>
            <w:r w:rsidRPr="006222D9">
              <w:rPr>
                <w:rFonts w:ascii="Times New Roman" w:hAnsi="Times New Roman"/>
                <w:sz w:val="20"/>
                <w:szCs w:val="20"/>
              </w:rPr>
              <w:t xml:space="preserve"> D.Bebeci 2002 (Fakulteti i Mjekësisë - UT) </w:t>
            </w:r>
          </w:p>
          <w:p w:rsidR="00F81392" w:rsidRPr="00F81392" w:rsidRDefault="00F81392" w:rsidP="00F81392">
            <w:pPr>
              <w:pStyle w:val="ListParagraph"/>
              <w:numPr>
                <w:ilvl w:val="0"/>
                <w:numId w:val="12"/>
              </w:numPr>
              <w:spacing w:after="0" w:line="240" w:lineRule="auto"/>
              <w:rPr>
                <w:rFonts w:ascii="Times New Roman" w:hAnsi="Times New Roman"/>
                <w:sz w:val="20"/>
                <w:szCs w:val="20"/>
                <w:lang w:val="en-US"/>
              </w:rPr>
            </w:pPr>
            <w:r w:rsidRPr="00F81392">
              <w:rPr>
                <w:rFonts w:ascii="Times New Roman" w:hAnsi="Times New Roman"/>
                <w:sz w:val="20"/>
                <w:szCs w:val="20"/>
                <w:lang w:val="en-US"/>
              </w:rPr>
              <w:t xml:space="preserve">‘Do we use or misuse technology' </w:t>
            </w:r>
            <w:proofErr w:type="spellStart"/>
            <w:r w:rsidRPr="00F81392">
              <w:rPr>
                <w:rFonts w:ascii="Times New Roman" w:hAnsi="Times New Roman"/>
                <w:sz w:val="20"/>
                <w:szCs w:val="20"/>
                <w:lang w:val="en-US"/>
              </w:rPr>
              <w:t>E.Tushe</w:t>
            </w:r>
            <w:proofErr w:type="spellEnd"/>
            <w:r w:rsidRPr="00F81392">
              <w:rPr>
                <w:rFonts w:ascii="Times New Roman" w:hAnsi="Times New Roman"/>
                <w:sz w:val="20"/>
                <w:szCs w:val="20"/>
                <w:lang w:val="en-US"/>
              </w:rPr>
              <w:t xml:space="preserve"> 2008 (</w:t>
            </w:r>
            <w:proofErr w:type="spellStart"/>
            <w:r w:rsidRPr="00F81392">
              <w:rPr>
                <w:rFonts w:ascii="Times New Roman" w:hAnsi="Times New Roman"/>
                <w:sz w:val="20"/>
                <w:szCs w:val="20"/>
                <w:lang w:val="en-US"/>
              </w:rPr>
              <w:t>Fakulteti</w:t>
            </w:r>
            <w:proofErr w:type="spellEnd"/>
            <w:r w:rsidRPr="00F81392">
              <w:rPr>
                <w:rFonts w:ascii="Times New Roman" w:hAnsi="Times New Roman"/>
                <w:sz w:val="20"/>
                <w:szCs w:val="20"/>
                <w:lang w:val="en-US"/>
              </w:rPr>
              <w:t xml:space="preserve"> </w:t>
            </w:r>
            <w:proofErr w:type="spellStart"/>
            <w:r w:rsidRPr="00F81392">
              <w:rPr>
                <w:rFonts w:ascii="Times New Roman" w:hAnsi="Times New Roman"/>
                <w:sz w:val="20"/>
                <w:szCs w:val="20"/>
                <w:lang w:val="en-US"/>
              </w:rPr>
              <w:t>i</w:t>
            </w:r>
            <w:proofErr w:type="spellEnd"/>
            <w:r w:rsidRPr="00F81392">
              <w:rPr>
                <w:rFonts w:ascii="Times New Roman" w:hAnsi="Times New Roman"/>
                <w:sz w:val="20"/>
                <w:szCs w:val="20"/>
                <w:lang w:val="en-US"/>
              </w:rPr>
              <w:t xml:space="preserve"> </w:t>
            </w:r>
            <w:proofErr w:type="spellStart"/>
            <w:r w:rsidRPr="00F81392">
              <w:rPr>
                <w:rFonts w:ascii="Times New Roman" w:hAnsi="Times New Roman"/>
                <w:sz w:val="20"/>
                <w:szCs w:val="20"/>
                <w:lang w:val="en-US"/>
              </w:rPr>
              <w:t>Mjekësisë</w:t>
            </w:r>
            <w:proofErr w:type="spellEnd"/>
            <w:r w:rsidRPr="00F81392">
              <w:rPr>
                <w:rFonts w:ascii="Times New Roman" w:hAnsi="Times New Roman"/>
                <w:sz w:val="20"/>
                <w:szCs w:val="20"/>
                <w:lang w:val="en-US"/>
              </w:rPr>
              <w:t xml:space="preserve"> - UT)</w:t>
            </w:r>
          </w:p>
          <w:p w:rsidR="00F81392" w:rsidRPr="006222D9" w:rsidRDefault="00F81392" w:rsidP="00F81392">
            <w:pPr>
              <w:pStyle w:val="ListParagraph"/>
              <w:numPr>
                <w:ilvl w:val="0"/>
                <w:numId w:val="12"/>
              </w:numPr>
              <w:spacing w:after="0" w:line="240" w:lineRule="auto"/>
              <w:rPr>
                <w:rFonts w:ascii="Times New Roman" w:hAnsi="Times New Roman"/>
                <w:sz w:val="20"/>
                <w:szCs w:val="20"/>
              </w:rPr>
            </w:pPr>
            <w:r w:rsidRPr="006222D9">
              <w:rPr>
                <w:rFonts w:ascii="Times New Roman" w:hAnsi="Times New Roman"/>
                <w:sz w:val="20"/>
                <w:szCs w:val="20"/>
              </w:rPr>
              <w:t>‘</w:t>
            </w:r>
            <w:r>
              <w:rPr>
                <w:rFonts w:ascii="Times New Roman" w:hAnsi="Times New Roman"/>
                <w:sz w:val="20"/>
                <w:szCs w:val="20"/>
              </w:rPr>
              <w:t>Nursing pediatrics</w:t>
            </w:r>
            <w:r w:rsidRPr="006222D9">
              <w:rPr>
                <w:rFonts w:ascii="Times New Roman" w:hAnsi="Times New Roman"/>
                <w:sz w:val="20"/>
                <w:szCs w:val="20"/>
              </w:rPr>
              <w:t>’ H.Jazo, 2005</w:t>
            </w:r>
          </w:p>
          <w:p w:rsidR="00F81392" w:rsidRPr="006222D9" w:rsidRDefault="00F81392" w:rsidP="00F81392">
            <w:pPr>
              <w:pStyle w:val="ListParagraph"/>
              <w:numPr>
                <w:ilvl w:val="0"/>
                <w:numId w:val="12"/>
              </w:numPr>
              <w:spacing w:after="0" w:line="240" w:lineRule="auto"/>
              <w:rPr>
                <w:rFonts w:ascii="Times New Roman" w:hAnsi="Times New Roman"/>
                <w:sz w:val="20"/>
                <w:szCs w:val="20"/>
              </w:rPr>
            </w:pPr>
            <w:r w:rsidRPr="006222D9">
              <w:rPr>
                <w:rFonts w:ascii="Times New Roman" w:hAnsi="Times New Roman"/>
                <w:sz w:val="20"/>
                <w:szCs w:val="20"/>
              </w:rPr>
              <w:t>‘Textbook of Paediatric’ Nelson, 2008</w:t>
            </w:r>
          </w:p>
          <w:p w:rsidR="006D4B33" w:rsidRPr="00CE4C1E" w:rsidRDefault="00F81392" w:rsidP="00F81392">
            <w:pPr>
              <w:pStyle w:val="NoSpacing"/>
              <w:numPr>
                <w:ilvl w:val="0"/>
                <w:numId w:val="4"/>
              </w:numPr>
              <w:ind w:left="252" w:hanging="252"/>
              <w:rPr>
                <w:rFonts w:ascii="Times New Roman" w:hAnsi="Times New Roman"/>
                <w:sz w:val="20"/>
                <w:szCs w:val="20"/>
                <w:lang w:val="en-US"/>
              </w:rPr>
            </w:pPr>
            <w:r w:rsidRPr="00F81392">
              <w:rPr>
                <w:rFonts w:ascii="Times New Roman" w:hAnsi="Times New Roman"/>
                <w:sz w:val="20"/>
                <w:szCs w:val="20"/>
                <w:lang w:val="en-US"/>
              </w:rPr>
              <w:t>‘Maternity and Pediatric Nursing’ Thompson 2010</w:t>
            </w:r>
          </w:p>
        </w:tc>
      </w:tr>
    </w:tbl>
    <w:p w:rsidR="006D4B33" w:rsidRPr="00CE4C1E" w:rsidRDefault="006D4B33" w:rsidP="006D4B33">
      <w:pPr>
        <w:spacing w:after="0"/>
        <w:rPr>
          <w:rFonts w:ascii="Times New Roman" w:hAnsi="Times New Roman"/>
          <w:sz w:val="20"/>
          <w:szCs w:val="20"/>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110"/>
      </w:tblGrid>
      <w:tr w:rsidR="006D4B33" w:rsidRPr="00CE4C1E" w:rsidTr="00A57568">
        <w:trPr>
          <w:trHeight w:val="341"/>
        </w:trPr>
        <w:tc>
          <w:tcPr>
            <w:tcW w:w="10350" w:type="dxa"/>
            <w:gridSpan w:val="2"/>
            <w:vAlign w:val="center"/>
          </w:tcPr>
          <w:p w:rsidR="006D4B33" w:rsidRPr="00CE4C1E" w:rsidRDefault="006D4B33" w:rsidP="00A57568">
            <w:pPr>
              <w:spacing w:after="0" w:line="240" w:lineRule="auto"/>
              <w:jc w:val="center"/>
              <w:rPr>
                <w:rFonts w:ascii="Times New Roman" w:hAnsi="Times New Roman"/>
                <w:b/>
                <w:bCs/>
                <w:lang w:eastAsia="it-IT"/>
              </w:rPr>
            </w:pPr>
            <w:r w:rsidRPr="00CE4C1E">
              <w:rPr>
                <w:rFonts w:ascii="Times New Roman" w:hAnsi="Times New Roman"/>
                <w:b/>
                <w:bCs/>
                <w:lang w:eastAsia="it-IT"/>
              </w:rPr>
              <w:t xml:space="preserve">FINAL REMARKS FROM THE SUBJECT PEDAGOGUE </w:t>
            </w:r>
          </w:p>
        </w:tc>
      </w:tr>
      <w:tr w:rsidR="006D4B33" w:rsidRPr="00CE4C1E" w:rsidTr="00A57568">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t xml:space="preserve">Dispositions: </w:t>
            </w:r>
          </w:p>
          <w:p w:rsidR="006D4B33" w:rsidRPr="00CE4C1E" w:rsidRDefault="006D4B33" w:rsidP="00A57568">
            <w:pPr>
              <w:spacing w:after="0"/>
              <w:rPr>
                <w:rFonts w:ascii="Times New Roman" w:hAnsi="Times New Roman"/>
                <w:b/>
                <w:bCs/>
                <w:sz w:val="20"/>
                <w:szCs w:val="20"/>
                <w:lang w:eastAsia="it-IT"/>
              </w:rPr>
            </w:pPr>
          </w:p>
        </w:tc>
        <w:tc>
          <w:tcPr>
            <w:tcW w:w="7110" w:type="dxa"/>
            <w:vAlign w:val="center"/>
          </w:tcPr>
          <w:p w:rsidR="006D4B33" w:rsidRPr="00CC2FAE" w:rsidRDefault="006D4B33" w:rsidP="00A57568">
            <w:pPr>
              <w:spacing w:after="0" w:line="240" w:lineRule="auto"/>
              <w:rPr>
                <w:rFonts w:ascii="Times New Roman" w:eastAsia="Calibri" w:hAnsi="Times New Roman" w:cs="Times New Roman"/>
                <w:bCs/>
                <w:color w:val="000000"/>
                <w:spacing w:val="-4"/>
                <w:sz w:val="20"/>
                <w:szCs w:val="20"/>
              </w:rPr>
            </w:pPr>
            <w:r w:rsidRPr="001B415B">
              <w:rPr>
                <w:rStyle w:val="BodyTextChar"/>
                <w:sz w:val="20"/>
                <w:szCs w:val="20"/>
              </w:rPr>
              <w:t>Students are expected to develop values and ethics that show their interests and behavior in a professional perspective. These expectations relate to the appearance at the University premises, accountability during the teaching process, their honesty and social justice issues. Students should respect individual differences, be collaborative, evaluate the abilities and qualities of themselves and others, to evaluate the different forms of expression of thought and individual choices. In accordance to the ethical rules, students should respect ethnic differences and assist with integrating and supporting attitudes of persons with disabilities.</w:t>
            </w:r>
          </w:p>
        </w:tc>
      </w:tr>
      <w:tr w:rsidR="006D4B33" w:rsidRPr="00CE4C1E" w:rsidTr="00A57568">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t xml:space="preserve">Lateness </w:t>
            </w:r>
          </w:p>
          <w:p w:rsidR="006D4B33" w:rsidRPr="00CE4C1E" w:rsidRDefault="006D4B33" w:rsidP="00A57568">
            <w:pPr>
              <w:spacing w:after="0"/>
              <w:rPr>
                <w:rFonts w:ascii="Times New Roman" w:hAnsi="Times New Roman"/>
                <w:b/>
                <w:bCs/>
                <w:sz w:val="20"/>
                <w:szCs w:val="20"/>
                <w:lang w:eastAsia="it-IT"/>
              </w:rPr>
            </w:pPr>
          </w:p>
        </w:tc>
        <w:tc>
          <w:tcPr>
            <w:tcW w:w="7110" w:type="dxa"/>
            <w:vAlign w:val="center"/>
          </w:tcPr>
          <w:p w:rsidR="006D4B33" w:rsidRPr="00CE4C1E" w:rsidRDefault="006D4B33" w:rsidP="00A57568">
            <w:pPr>
              <w:spacing w:after="0" w:line="240" w:lineRule="auto"/>
              <w:rPr>
                <w:rFonts w:ascii="Times New Roman" w:hAnsi="Times New Roman"/>
                <w:sz w:val="20"/>
                <w:szCs w:val="20"/>
              </w:rPr>
            </w:pPr>
            <w:r w:rsidRPr="00CE4C1E">
              <w:rPr>
                <w:rFonts w:ascii="Times New Roman" w:hAnsi="Times New Roman"/>
                <w:sz w:val="20"/>
                <w:szCs w:val="20"/>
              </w:rPr>
              <w:t xml:space="preserve">Being late in lectures and seminars will not be tolerated. After the pedagogue enters the classroom no student is allowed to enter after. </w:t>
            </w:r>
          </w:p>
        </w:tc>
      </w:tr>
      <w:tr w:rsidR="006D4B33" w:rsidRPr="00CE4C1E" w:rsidTr="00A57568">
        <w:trPr>
          <w:trHeight w:val="2834"/>
        </w:trPr>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lastRenderedPageBreak/>
              <w:t xml:space="preserve">The professional behavior of the student  </w:t>
            </w:r>
          </w:p>
        </w:tc>
        <w:tc>
          <w:tcPr>
            <w:tcW w:w="7110" w:type="dxa"/>
            <w:vAlign w:val="center"/>
          </w:tcPr>
          <w:p w:rsidR="006D4B33" w:rsidRPr="00CE4C1E" w:rsidRDefault="006D4B33" w:rsidP="00A57568">
            <w:pPr>
              <w:spacing w:after="0" w:line="240" w:lineRule="auto"/>
              <w:rPr>
                <w:rFonts w:ascii="Times New Roman" w:hAnsi="Times New Roman"/>
                <w:sz w:val="20"/>
                <w:szCs w:val="20"/>
              </w:rPr>
            </w:pPr>
            <w:r w:rsidRPr="00CE4C1E">
              <w:rPr>
                <w:rFonts w:ascii="Times New Roman" w:hAnsi="Times New Roman"/>
                <w:sz w:val="20"/>
                <w:szCs w:val="20"/>
              </w:rPr>
              <w:t>Students are considered adults and this requires a higher level of responsibility and self-awareness about their behavior, goals and interests for which they have chosen to attend the university. Bearing in mind that the university infrastructure and ecology of the environment where knowledge is provided is not perfect, we must set some mandatory rules for everyone. That is, attention during the process of teaching, mobile phones should be turned off, no messages and no use of other digital entertainment devices (MP3s), no games, no make ups on the desks, suitable clothing to attend the lesson, acceptable vocabulary (strictly forbidden vulgarity) and communication within and outside the classroom. For any deviation from these rules, there will be penalties, as written in the University Regulations and the Faculty of Public Health.</w:t>
            </w:r>
          </w:p>
        </w:tc>
      </w:tr>
      <w:tr w:rsidR="006D4B33" w:rsidRPr="00CE4C1E" w:rsidTr="00A57568">
        <w:trPr>
          <w:trHeight w:val="1349"/>
        </w:trPr>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t xml:space="preserve">The academic integrity and the rights of the author </w:t>
            </w:r>
          </w:p>
        </w:tc>
        <w:tc>
          <w:tcPr>
            <w:tcW w:w="7110" w:type="dxa"/>
            <w:vAlign w:val="center"/>
          </w:tcPr>
          <w:p w:rsidR="006D4B33" w:rsidRPr="00CE4C1E" w:rsidRDefault="006D4B33" w:rsidP="00A57568">
            <w:pPr>
              <w:spacing w:after="0" w:line="240" w:lineRule="auto"/>
              <w:rPr>
                <w:rFonts w:ascii="Times New Roman" w:hAnsi="Times New Roman"/>
                <w:sz w:val="20"/>
                <w:szCs w:val="20"/>
              </w:rPr>
            </w:pPr>
            <w:r w:rsidRPr="00CE4C1E">
              <w:rPr>
                <w:rFonts w:ascii="Times New Roman" w:hAnsi="Times New Roman"/>
                <w:sz w:val="20"/>
                <w:szCs w:val="20"/>
              </w:rPr>
              <w:t xml:space="preserve">Each test or written work should be entirely individual and original. This means that the students write only based on argument concepts, in lectures, abstracts and original analyses and always state the source of their information. Copying and mixtures of information, stealing of other’s work will not be tolerated.  </w:t>
            </w:r>
          </w:p>
        </w:tc>
      </w:tr>
    </w:tbl>
    <w:p w:rsidR="006D4B33" w:rsidRPr="00CE4C1E" w:rsidRDefault="006D4B33" w:rsidP="006D4B33">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Approved by </w:t>
      </w:r>
    </w:p>
    <w:p w:rsidR="006D4B33" w:rsidRPr="00CE4C1E" w:rsidRDefault="006D4B33" w:rsidP="006D4B33">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Head of the </w:t>
      </w:r>
      <w:r w:rsidR="00B42531">
        <w:rPr>
          <w:rFonts w:ascii="Times New Roman" w:hAnsi="Times New Roman" w:cs="Times New Roman"/>
          <w:b/>
          <w:bCs/>
          <w:sz w:val="20"/>
          <w:szCs w:val="20"/>
        </w:rPr>
        <w:t xml:space="preserve">Health </w:t>
      </w:r>
      <w:proofErr w:type="gramStart"/>
      <w:r w:rsidR="00B42531">
        <w:rPr>
          <w:rFonts w:ascii="Times New Roman" w:hAnsi="Times New Roman" w:cs="Times New Roman"/>
          <w:b/>
          <w:bCs/>
          <w:sz w:val="20"/>
          <w:szCs w:val="20"/>
        </w:rPr>
        <w:t xml:space="preserve">Care </w:t>
      </w:r>
      <w:r w:rsidRPr="00CE4C1E">
        <w:rPr>
          <w:rFonts w:ascii="Times New Roman" w:hAnsi="Times New Roman" w:cs="Times New Roman"/>
          <w:b/>
          <w:bCs/>
          <w:sz w:val="20"/>
          <w:szCs w:val="20"/>
        </w:rPr>
        <w:t xml:space="preserve"> Department</w:t>
      </w:r>
      <w:proofErr w:type="gramEnd"/>
      <w:r w:rsidRPr="00CE4C1E">
        <w:rPr>
          <w:rFonts w:ascii="Times New Roman" w:hAnsi="Times New Roman" w:cs="Times New Roman"/>
          <w:b/>
          <w:bCs/>
          <w:sz w:val="20"/>
          <w:szCs w:val="20"/>
        </w:rPr>
        <w:t xml:space="preserve"> </w:t>
      </w:r>
    </w:p>
    <w:p w:rsidR="006D4B33" w:rsidRPr="00CE4C1E" w:rsidRDefault="00B42531" w:rsidP="006D4B33">
      <w:pPr>
        <w:tabs>
          <w:tab w:val="left" w:pos="1582"/>
        </w:tabs>
        <w:spacing w:before="120" w:after="0" w:line="240" w:lineRule="auto"/>
        <w:jc w:val="right"/>
        <w:rPr>
          <w:rFonts w:ascii="Times New Roman" w:hAnsi="Times New Roman" w:cs="Times New Roman"/>
          <w:b/>
          <w:sz w:val="20"/>
          <w:szCs w:val="20"/>
        </w:rPr>
      </w:pPr>
      <w:r>
        <w:rPr>
          <w:rFonts w:ascii="Times New Roman" w:hAnsi="Times New Roman" w:cs="Times New Roman"/>
          <w:b/>
          <w:bCs/>
          <w:sz w:val="20"/>
          <w:szCs w:val="20"/>
        </w:rPr>
        <w:t>PhD(c</w:t>
      </w:r>
      <w:proofErr w:type="gramStart"/>
      <w:r>
        <w:rPr>
          <w:rFonts w:ascii="Times New Roman" w:hAnsi="Times New Roman" w:cs="Times New Roman"/>
          <w:b/>
          <w:bCs/>
          <w:sz w:val="20"/>
          <w:szCs w:val="20"/>
        </w:rPr>
        <w:t>)</w:t>
      </w:r>
      <w:proofErr w:type="spellStart"/>
      <w:r>
        <w:rPr>
          <w:rFonts w:ascii="Times New Roman" w:hAnsi="Times New Roman" w:cs="Times New Roman"/>
          <w:b/>
          <w:bCs/>
          <w:sz w:val="20"/>
          <w:szCs w:val="20"/>
        </w:rPr>
        <w:t>Emirjona</w:t>
      </w:r>
      <w:proofErr w:type="spellEnd"/>
      <w:proofErr w:type="gram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Kiçaj</w:t>
      </w:r>
      <w:proofErr w:type="spellEnd"/>
    </w:p>
    <w:p w:rsidR="006D4B33" w:rsidRPr="0052502D" w:rsidRDefault="006D4B33" w:rsidP="006D4B33">
      <w:pPr>
        <w:spacing w:after="0"/>
        <w:jc w:val="right"/>
        <w:rPr>
          <w:rFonts w:ascii="Times New Roman" w:hAnsi="Times New Roman"/>
          <w:b/>
        </w:rPr>
      </w:pPr>
    </w:p>
    <w:p w:rsidR="00BE51FE" w:rsidRDefault="00BE51FE" w:rsidP="004D0BBB">
      <w:pPr>
        <w:jc w:val="center"/>
        <w:rPr>
          <w:rFonts w:ascii="Times New Roman" w:hAnsi="Times New Roman" w:cs="Times New Roman"/>
          <w:b/>
          <w:sz w:val="24"/>
          <w:szCs w:val="24"/>
        </w:rPr>
      </w:pPr>
    </w:p>
    <w:p w:rsidR="00BE51FE" w:rsidRDefault="00BE51FE" w:rsidP="004D0BBB">
      <w:pPr>
        <w:jc w:val="center"/>
        <w:rPr>
          <w:rFonts w:ascii="Times New Roman" w:hAnsi="Times New Roman" w:cs="Times New Roman"/>
          <w:b/>
          <w:sz w:val="24"/>
          <w:szCs w:val="24"/>
        </w:rPr>
      </w:pPr>
    </w:p>
    <w:p w:rsidR="00BE51FE" w:rsidRDefault="00BE51F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sectPr w:rsidR="00CC2FAE" w:rsidSect="002A1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23"/>
    <w:multiLevelType w:val="hybridMultilevel"/>
    <w:tmpl w:val="87CE6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C5B"/>
    <w:multiLevelType w:val="hybridMultilevel"/>
    <w:tmpl w:val="C75E191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07DC2947"/>
    <w:multiLevelType w:val="hybridMultilevel"/>
    <w:tmpl w:val="6C3E26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
    <w:nsid w:val="1A3D4841"/>
    <w:multiLevelType w:val="hybridMultilevel"/>
    <w:tmpl w:val="67AA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46AFF"/>
    <w:multiLevelType w:val="hybridMultilevel"/>
    <w:tmpl w:val="0A7A2F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B4BBC"/>
    <w:multiLevelType w:val="hybridMultilevel"/>
    <w:tmpl w:val="79D447F8"/>
    <w:lvl w:ilvl="0" w:tplc="DB865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3254F8"/>
    <w:multiLevelType w:val="hybridMultilevel"/>
    <w:tmpl w:val="AB9286D2"/>
    <w:lvl w:ilvl="0" w:tplc="A20ACCA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9"/>
  </w:num>
  <w:num w:numId="5">
    <w:abstractNumId w:val="7"/>
  </w:num>
  <w:num w:numId="6">
    <w:abstractNumId w:val="6"/>
  </w:num>
  <w:num w:numId="7">
    <w:abstractNumId w:val="1"/>
  </w:num>
  <w:num w:numId="8">
    <w:abstractNumId w:val="4"/>
  </w:num>
  <w:num w:numId="9">
    <w:abstractNumId w:val="8"/>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72F"/>
    <w:rsid w:val="000123E6"/>
    <w:rsid w:val="00033695"/>
    <w:rsid w:val="000356BB"/>
    <w:rsid w:val="00054A81"/>
    <w:rsid w:val="00086381"/>
    <w:rsid w:val="000916D0"/>
    <w:rsid w:val="00093C5E"/>
    <w:rsid w:val="0009466C"/>
    <w:rsid w:val="000A555D"/>
    <w:rsid w:val="000B5778"/>
    <w:rsid w:val="000F55E5"/>
    <w:rsid w:val="0010371F"/>
    <w:rsid w:val="001109C2"/>
    <w:rsid w:val="00111B75"/>
    <w:rsid w:val="00122237"/>
    <w:rsid w:val="00122E9C"/>
    <w:rsid w:val="00123863"/>
    <w:rsid w:val="001569C3"/>
    <w:rsid w:val="001571C0"/>
    <w:rsid w:val="001635A3"/>
    <w:rsid w:val="00164676"/>
    <w:rsid w:val="001725DB"/>
    <w:rsid w:val="00176704"/>
    <w:rsid w:val="0018214C"/>
    <w:rsid w:val="00185336"/>
    <w:rsid w:val="001B415B"/>
    <w:rsid w:val="001D5193"/>
    <w:rsid w:val="00260F01"/>
    <w:rsid w:val="002832B6"/>
    <w:rsid w:val="002845C3"/>
    <w:rsid w:val="002A19C6"/>
    <w:rsid w:val="002C53E8"/>
    <w:rsid w:val="002D6197"/>
    <w:rsid w:val="0030045C"/>
    <w:rsid w:val="00307455"/>
    <w:rsid w:val="00310513"/>
    <w:rsid w:val="00315B39"/>
    <w:rsid w:val="0031742E"/>
    <w:rsid w:val="003242D8"/>
    <w:rsid w:val="003551F8"/>
    <w:rsid w:val="00361C4A"/>
    <w:rsid w:val="00387D0B"/>
    <w:rsid w:val="0039015F"/>
    <w:rsid w:val="003A6CFD"/>
    <w:rsid w:val="003A7BB6"/>
    <w:rsid w:val="003C11D8"/>
    <w:rsid w:val="003C31C7"/>
    <w:rsid w:val="003E0AE7"/>
    <w:rsid w:val="003F65EE"/>
    <w:rsid w:val="00403300"/>
    <w:rsid w:val="0042419A"/>
    <w:rsid w:val="00425E7E"/>
    <w:rsid w:val="00434CD1"/>
    <w:rsid w:val="004427B2"/>
    <w:rsid w:val="004B599B"/>
    <w:rsid w:val="004B7959"/>
    <w:rsid w:val="004D0BBB"/>
    <w:rsid w:val="004D4F76"/>
    <w:rsid w:val="004D7B15"/>
    <w:rsid w:val="0050450F"/>
    <w:rsid w:val="005147CA"/>
    <w:rsid w:val="005235C9"/>
    <w:rsid w:val="0054454A"/>
    <w:rsid w:val="00547F21"/>
    <w:rsid w:val="005528F6"/>
    <w:rsid w:val="005A512A"/>
    <w:rsid w:val="005A52A3"/>
    <w:rsid w:val="005B7CCE"/>
    <w:rsid w:val="005C72C9"/>
    <w:rsid w:val="005D5CFB"/>
    <w:rsid w:val="005E28EB"/>
    <w:rsid w:val="005F3A28"/>
    <w:rsid w:val="005F4730"/>
    <w:rsid w:val="00605830"/>
    <w:rsid w:val="00615B84"/>
    <w:rsid w:val="00625058"/>
    <w:rsid w:val="00644EDA"/>
    <w:rsid w:val="00670CD2"/>
    <w:rsid w:val="0068072F"/>
    <w:rsid w:val="00682386"/>
    <w:rsid w:val="00690CB4"/>
    <w:rsid w:val="006C29F1"/>
    <w:rsid w:val="006C65AF"/>
    <w:rsid w:val="006C7196"/>
    <w:rsid w:val="006C7F5B"/>
    <w:rsid w:val="006D4B33"/>
    <w:rsid w:val="006D6712"/>
    <w:rsid w:val="006E34F3"/>
    <w:rsid w:val="006F669B"/>
    <w:rsid w:val="00730991"/>
    <w:rsid w:val="00743391"/>
    <w:rsid w:val="007454B6"/>
    <w:rsid w:val="00756730"/>
    <w:rsid w:val="0077636D"/>
    <w:rsid w:val="007869BE"/>
    <w:rsid w:val="0078795D"/>
    <w:rsid w:val="007879EA"/>
    <w:rsid w:val="007B42F6"/>
    <w:rsid w:val="007C6DF0"/>
    <w:rsid w:val="007D17FD"/>
    <w:rsid w:val="007D772F"/>
    <w:rsid w:val="007E581F"/>
    <w:rsid w:val="007F3F12"/>
    <w:rsid w:val="00817101"/>
    <w:rsid w:val="00827E91"/>
    <w:rsid w:val="00831A38"/>
    <w:rsid w:val="00842203"/>
    <w:rsid w:val="008567F6"/>
    <w:rsid w:val="00873C37"/>
    <w:rsid w:val="008857BC"/>
    <w:rsid w:val="0088650A"/>
    <w:rsid w:val="00892D0C"/>
    <w:rsid w:val="008A090E"/>
    <w:rsid w:val="008A1D8E"/>
    <w:rsid w:val="008E4BF4"/>
    <w:rsid w:val="008F2472"/>
    <w:rsid w:val="008F7904"/>
    <w:rsid w:val="00905561"/>
    <w:rsid w:val="00917E46"/>
    <w:rsid w:val="00927BD6"/>
    <w:rsid w:val="0093290C"/>
    <w:rsid w:val="00932E9D"/>
    <w:rsid w:val="009363B8"/>
    <w:rsid w:val="009560E8"/>
    <w:rsid w:val="00966F5F"/>
    <w:rsid w:val="00967420"/>
    <w:rsid w:val="00997717"/>
    <w:rsid w:val="009A2528"/>
    <w:rsid w:val="009B24F4"/>
    <w:rsid w:val="009C1A5E"/>
    <w:rsid w:val="00A132E2"/>
    <w:rsid w:val="00A425EB"/>
    <w:rsid w:val="00A42ED5"/>
    <w:rsid w:val="00A46554"/>
    <w:rsid w:val="00A53D61"/>
    <w:rsid w:val="00A56FF2"/>
    <w:rsid w:val="00A57568"/>
    <w:rsid w:val="00A57B84"/>
    <w:rsid w:val="00A60B91"/>
    <w:rsid w:val="00A74AF7"/>
    <w:rsid w:val="00A83556"/>
    <w:rsid w:val="00A8617A"/>
    <w:rsid w:val="00A97BF1"/>
    <w:rsid w:val="00AA230A"/>
    <w:rsid w:val="00AB3648"/>
    <w:rsid w:val="00AC0228"/>
    <w:rsid w:val="00AD48E7"/>
    <w:rsid w:val="00AD6FA7"/>
    <w:rsid w:val="00AE3239"/>
    <w:rsid w:val="00AF4FA0"/>
    <w:rsid w:val="00AF7FED"/>
    <w:rsid w:val="00B007A2"/>
    <w:rsid w:val="00B03302"/>
    <w:rsid w:val="00B2369B"/>
    <w:rsid w:val="00B2447E"/>
    <w:rsid w:val="00B25A3D"/>
    <w:rsid w:val="00B42531"/>
    <w:rsid w:val="00B44A76"/>
    <w:rsid w:val="00B53F18"/>
    <w:rsid w:val="00B55F09"/>
    <w:rsid w:val="00B637B7"/>
    <w:rsid w:val="00B75937"/>
    <w:rsid w:val="00BA3D25"/>
    <w:rsid w:val="00BE2A2B"/>
    <w:rsid w:val="00BE51FE"/>
    <w:rsid w:val="00BF031C"/>
    <w:rsid w:val="00C14C08"/>
    <w:rsid w:val="00C32DF4"/>
    <w:rsid w:val="00C42CEB"/>
    <w:rsid w:val="00C764CD"/>
    <w:rsid w:val="00C77FF7"/>
    <w:rsid w:val="00CA26C4"/>
    <w:rsid w:val="00CA5405"/>
    <w:rsid w:val="00CC2FAE"/>
    <w:rsid w:val="00CE15B0"/>
    <w:rsid w:val="00CE4C1E"/>
    <w:rsid w:val="00CE511F"/>
    <w:rsid w:val="00D04144"/>
    <w:rsid w:val="00D07565"/>
    <w:rsid w:val="00D54EBF"/>
    <w:rsid w:val="00DC5036"/>
    <w:rsid w:val="00DD7143"/>
    <w:rsid w:val="00DE6B11"/>
    <w:rsid w:val="00E23B7C"/>
    <w:rsid w:val="00E51B50"/>
    <w:rsid w:val="00E71C25"/>
    <w:rsid w:val="00E91DBE"/>
    <w:rsid w:val="00EA44EB"/>
    <w:rsid w:val="00EB36B5"/>
    <w:rsid w:val="00EE32D2"/>
    <w:rsid w:val="00F13B53"/>
    <w:rsid w:val="00F25703"/>
    <w:rsid w:val="00F42FF7"/>
    <w:rsid w:val="00F548AE"/>
    <w:rsid w:val="00F72303"/>
    <w:rsid w:val="00F74F9D"/>
    <w:rsid w:val="00F7781B"/>
    <w:rsid w:val="00F81392"/>
    <w:rsid w:val="00FA27BA"/>
    <w:rsid w:val="00FA4E94"/>
    <w:rsid w:val="00FA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character" w:styleId="Strong">
    <w:name w:val="Strong"/>
    <w:basedOn w:val="DefaultParagraphFont"/>
    <w:uiPriority w:val="22"/>
    <w:qFormat/>
    <w:rsid w:val="001D5193"/>
    <w:rPr>
      <w:b/>
      <w:bCs/>
    </w:rPr>
  </w:style>
  <w:style w:type="character" w:customStyle="1" w:styleId="inline">
    <w:name w:val="inline"/>
    <w:basedOn w:val="DefaultParagraphFont"/>
    <w:rsid w:val="001D5193"/>
  </w:style>
  <w:style w:type="paragraph" w:styleId="Header">
    <w:name w:val="header"/>
    <w:basedOn w:val="Normal"/>
    <w:link w:val="HeaderChar"/>
    <w:uiPriority w:val="99"/>
    <w:unhideWhenUsed/>
    <w:rsid w:val="00310513"/>
    <w:pPr>
      <w:tabs>
        <w:tab w:val="center" w:pos="4513"/>
        <w:tab w:val="right" w:pos="9026"/>
      </w:tabs>
      <w:spacing w:after="0" w:line="240" w:lineRule="auto"/>
    </w:pPr>
    <w:rPr>
      <w:rFonts w:ascii="Calibri" w:eastAsia="Calibri" w:hAnsi="Calibri" w:cs="Times New Roman"/>
      <w:lang w:val="sq-AL"/>
    </w:rPr>
  </w:style>
  <w:style w:type="character" w:customStyle="1" w:styleId="HeaderChar">
    <w:name w:val="Header Char"/>
    <w:basedOn w:val="DefaultParagraphFont"/>
    <w:link w:val="Header"/>
    <w:uiPriority w:val="99"/>
    <w:rsid w:val="00310513"/>
    <w:rPr>
      <w:rFonts w:ascii="Calibri" w:eastAsia="Calibri" w:hAnsi="Calibri" w:cs="Times New Roman"/>
      <w:lang w:val="sq-AL"/>
    </w:rPr>
  </w:style>
  <w:style w:type="paragraph" w:styleId="BalloonText">
    <w:name w:val="Balloon Text"/>
    <w:basedOn w:val="Normal"/>
    <w:link w:val="BalloonTextChar"/>
    <w:semiHidden/>
    <w:unhideWhenUsed/>
    <w:rsid w:val="002D6197"/>
    <w:pPr>
      <w:spacing w:after="0" w:line="240" w:lineRule="auto"/>
    </w:pPr>
    <w:rPr>
      <w:rFonts w:ascii="Tahoma" w:eastAsia="Calibri" w:hAnsi="Tahoma" w:cs="Tahoma"/>
      <w:sz w:val="16"/>
      <w:szCs w:val="16"/>
      <w:lang w:val="sq-AL"/>
    </w:rPr>
  </w:style>
  <w:style w:type="character" w:customStyle="1" w:styleId="BalloonTextChar">
    <w:name w:val="Balloon Text Char"/>
    <w:basedOn w:val="DefaultParagraphFont"/>
    <w:link w:val="BalloonText"/>
    <w:semiHidden/>
    <w:rsid w:val="002D6197"/>
    <w:rPr>
      <w:rFonts w:ascii="Tahoma" w:eastAsia="Calibri"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divs>
    <w:div w:id="121658193">
      <w:bodyDiv w:val="1"/>
      <w:marLeft w:val="0"/>
      <w:marRight w:val="0"/>
      <w:marTop w:val="0"/>
      <w:marBottom w:val="0"/>
      <w:divBdr>
        <w:top w:val="none" w:sz="0" w:space="0" w:color="auto"/>
        <w:left w:val="none" w:sz="0" w:space="0" w:color="auto"/>
        <w:bottom w:val="none" w:sz="0" w:space="0" w:color="auto"/>
        <w:right w:val="none" w:sz="0" w:space="0" w:color="auto"/>
      </w:divBdr>
      <w:divsChild>
        <w:div w:id="735709145">
          <w:marLeft w:val="0"/>
          <w:marRight w:val="0"/>
          <w:marTop w:val="100"/>
          <w:marBottom w:val="0"/>
          <w:divBdr>
            <w:top w:val="none" w:sz="0" w:space="0" w:color="auto"/>
            <w:left w:val="none" w:sz="0" w:space="0" w:color="auto"/>
            <w:bottom w:val="none" w:sz="0" w:space="0" w:color="auto"/>
            <w:right w:val="none" w:sz="0" w:space="0" w:color="auto"/>
          </w:divBdr>
        </w:div>
        <w:div w:id="774714609">
          <w:marLeft w:val="0"/>
          <w:marRight w:val="0"/>
          <w:marTop w:val="0"/>
          <w:marBottom w:val="0"/>
          <w:divBdr>
            <w:top w:val="none" w:sz="0" w:space="0" w:color="auto"/>
            <w:left w:val="none" w:sz="0" w:space="0" w:color="auto"/>
            <w:bottom w:val="none" w:sz="0" w:space="0" w:color="auto"/>
            <w:right w:val="none" w:sz="0" w:space="0" w:color="auto"/>
          </w:divBdr>
          <w:divsChild>
            <w:div w:id="574123454">
              <w:marLeft w:val="0"/>
              <w:marRight w:val="0"/>
              <w:marTop w:val="0"/>
              <w:marBottom w:val="0"/>
              <w:divBdr>
                <w:top w:val="none" w:sz="0" w:space="0" w:color="auto"/>
                <w:left w:val="none" w:sz="0" w:space="0" w:color="auto"/>
                <w:bottom w:val="none" w:sz="0" w:space="0" w:color="auto"/>
                <w:right w:val="none" w:sz="0" w:space="0" w:color="auto"/>
              </w:divBdr>
              <w:divsChild>
                <w:div w:id="2090686264">
                  <w:marLeft w:val="0"/>
                  <w:marRight w:val="0"/>
                  <w:marTop w:val="0"/>
                  <w:marBottom w:val="0"/>
                  <w:divBdr>
                    <w:top w:val="none" w:sz="0" w:space="0" w:color="auto"/>
                    <w:left w:val="none" w:sz="0" w:space="0" w:color="auto"/>
                    <w:bottom w:val="none" w:sz="0" w:space="0" w:color="auto"/>
                    <w:right w:val="none" w:sz="0" w:space="0" w:color="auto"/>
                  </w:divBdr>
                  <w:divsChild>
                    <w:div w:id="7135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rela.saliaj@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Windows User</cp:lastModifiedBy>
  <cp:revision>2</cp:revision>
  <cp:lastPrinted>2020-10-30T08:16:00Z</cp:lastPrinted>
  <dcterms:created xsi:type="dcterms:W3CDTF">2022-12-12T10:00:00Z</dcterms:created>
  <dcterms:modified xsi:type="dcterms:W3CDTF">2022-12-12T10:00:00Z</dcterms:modified>
</cp:coreProperties>
</file>