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06E" w:rsidRPr="00B00457" w:rsidRDefault="00C5606E" w:rsidP="00025C3E">
      <w:pPr>
        <w:pStyle w:val="NoSpacing"/>
        <w:rPr>
          <w:rFonts w:ascii="Times New Roman" w:hAnsi="Times New Roman"/>
          <w:lang w:val="en-US"/>
        </w:rPr>
      </w:pPr>
    </w:p>
    <w:p w:rsidR="002D0907" w:rsidRDefault="00B00457" w:rsidP="002D0907">
      <w:pPr>
        <w:pStyle w:val="NoSpacing"/>
        <w:rPr>
          <w:rFonts w:ascii="Times New Roman" w:hAnsi="Times New Roman"/>
          <w:b/>
          <w:lang w:val="en-US"/>
        </w:rPr>
      </w:pPr>
      <w:r w:rsidRPr="00B00457">
        <w:rPr>
          <w:rFonts w:ascii="Times New Roman" w:hAnsi="Times New Roman"/>
          <w:lang w:val="en-US"/>
        </w:rPr>
        <w:t>Academic</w:t>
      </w:r>
      <w:r>
        <w:rPr>
          <w:rFonts w:ascii="Times New Roman" w:hAnsi="Times New Roman"/>
          <w:lang w:val="en-US"/>
        </w:rPr>
        <w:t xml:space="preserve"> </w:t>
      </w:r>
      <w:r w:rsidRPr="00B00457">
        <w:rPr>
          <w:rFonts w:ascii="Times New Roman" w:hAnsi="Times New Roman"/>
          <w:lang w:val="en-US"/>
        </w:rPr>
        <w:t>program</w:t>
      </w:r>
      <w:r w:rsidR="00176C4D" w:rsidRPr="00B00457">
        <w:rPr>
          <w:rFonts w:ascii="Times New Roman" w:hAnsi="Times New Roman"/>
          <w:lang w:val="en-US"/>
        </w:rPr>
        <w:t>:</w:t>
      </w:r>
      <w:r w:rsidR="007F707C" w:rsidRPr="00B00457">
        <w:rPr>
          <w:rFonts w:ascii="Times New Roman" w:hAnsi="Times New Roman"/>
          <w:lang w:val="en-US"/>
        </w:rPr>
        <w:tab/>
      </w:r>
      <w:r w:rsidR="00942AA2" w:rsidRPr="00B00457">
        <w:rPr>
          <w:rFonts w:ascii="Times New Roman" w:hAnsi="Times New Roman"/>
          <w:lang w:val="en-US"/>
        </w:rPr>
        <w:t xml:space="preserve">         </w:t>
      </w:r>
      <w:r>
        <w:rPr>
          <w:rFonts w:ascii="Times New Roman" w:hAnsi="Times New Roman"/>
          <w:lang w:val="en-US"/>
        </w:rPr>
        <w:t xml:space="preserve"> </w:t>
      </w:r>
      <w:r w:rsidR="00942AA2" w:rsidRPr="00B00457">
        <w:rPr>
          <w:rFonts w:ascii="Times New Roman" w:hAnsi="Times New Roman"/>
          <w:lang w:val="en-US"/>
        </w:rPr>
        <w:t xml:space="preserve">  </w:t>
      </w:r>
      <w:r w:rsidR="002D0907" w:rsidRPr="002D0907">
        <w:rPr>
          <w:rFonts w:ascii="Times New Roman" w:hAnsi="Times New Roman"/>
          <w:b/>
          <w:lang w:val="en-US"/>
        </w:rPr>
        <w:t xml:space="preserve">Bachelor in </w:t>
      </w:r>
      <w:r w:rsidR="004C5CA5">
        <w:rPr>
          <w:rFonts w:ascii="Times New Roman" w:hAnsi="Times New Roman"/>
          <w:b/>
          <w:lang w:val="en-US"/>
        </w:rPr>
        <w:t>Midwifery</w:t>
      </w:r>
    </w:p>
    <w:p w:rsidR="007F707C" w:rsidRPr="00B00457" w:rsidRDefault="002D0907" w:rsidP="002D0907">
      <w:pPr>
        <w:pStyle w:val="NoSpacing"/>
        <w:rPr>
          <w:rFonts w:ascii="Times New Roman" w:hAnsi="Times New Roman"/>
          <w:lang w:val="en-US"/>
        </w:rPr>
      </w:pPr>
      <w:r>
        <w:rPr>
          <w:rFonts w:ascii="Times New Roman" w:hAnsi="Times New Roman"/>
          <w:lang w:val="en-US"/>
        </w:rPr>
        <w:t xml:space="preserve">                                              </w:t>
      </w:r>
    </w:p>
    <w:p w:rsidR="00C40D69" w:rsidRPr="00B00457" w:rsidRDefault="00C40D69" w:rsidP="007B2393">
      <w:pPr>
        <w:pStyle w:val="NoSpacing"/>
        <w:jc w:val="center"/>
        <w:rPr>
          <w:rFonts w:ascii="Times New Roman" w:hAnsi="Times New Roman"/>
          <w:lang w:val="en-US"/>
        </w:rPr>
      </w:pPr>
    </w:p>
    <w:p w:rsidR="00C314CF" w:rsidRPr="00B00457" w:rsidRDefault="00C314CF" w:rsidP="007B2393">
      <w:pPr>
        <w:pStyle w:val="NoSpacing"/>
        <w:jc w:val="center"/>
        <w:rPr>
          <w:rFonts w:ascii="Times New Roman" w:hAnsi="Times New Roman"/>
          <w:lang w:val="en-US"/>
        </w:rPr>
      </w:pPr>
    </w:p>
    <w:tbl>
      <w:tblPr>
        <w:tblW w:w="5398" w:type="pct"/>
        <w:jc w:val="center"/>
        <w:tblInd w:w="-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tblPr>
      <w:tblGrid>
        <w:gridCol w:w="1668"/>
        <w:gridCol w:w="1298"/>
        <w:gridCol w:w="1011"/>
        <w:gridCol w:w="1481"/>
        <w:gridCol w:w="1245"/>
        <w:gridCol w:w="1696"/>
        <w:gridCol w:w="1306"/>
        <w:gridCol w:w="934"/>
      </w:tblGrid>
      <w:tr w:rsidR="00973B0F" w:rsidRPr="00FC096E" w:rsidTr="00CA51E0">
        <w:trPr>
          <w:trHeight w:val="432"/>
          <w:jc w:val="center"/>
        </w:trPr>
        <w:tc>
          <w:tcPr>
            <w:tcW w:w="5000" w:type="pct"/>
            <w:gridSpan w:val="8"/>
            <w:tcBorders>
              <w:bottom w:val="single" w:sz="4" w:space="0" w:color="auto"/>
            </w:tcBorders>
            <w:shd w:val="clear" w:color="auto" w:fill="DBE5F1"/>
            <w:vAlign w:val="center"/>
          </w:tcPr>
          <w:p w:rsidR="0016642D" w:rsidRPr="00B00457" w:rsidRDefault="006A7B18" w:rsidP="003A2E8B">
            <w:pPr>
              <w:pStyle w:val="StyleCalibri11ptBoldCentered"/>
              <w:jc w:val="left"/>
              <w:rPr>
                <w:rFonts w:ascii="Times New Roman" w:hAnsi="Times New Roman"/>
                <w:bCs w:val="0"/>
                <w:sz w:val="22"/>
                <w:szCs w:val="22"/>
              </w:rPr>
            </w:pPr>
            <w:r>
              <w:rPr>
                <w:rFonts w:ascii="Times New Roman" w:hAnsi="Times New Roman"/>
                <w:bCs w:val="0"/>
                <w:sz w:val="22"/>
                <w:szCs w:val="22"/>
              </w:rPr>
              <w:t>Module</w:t>
            </w:r>
            <w:r w:rsidR="00B6173C" w:rsidRPr="00B00457">
              <w:rPr>
                <w:rFonts w:ascii="Times New Roman" w:hAnsi="Times New Roman"/>
                <w:bCs w:val="0"/>
                <w:sz w:val="22"/>
                <w:szCs w:val="22"/>
              </w:rPr>
              <w:t xml:space="preserve">: </w:t>
            </w:r>
            <w:r w:rsidR="003A2E8B" w:rsidRPr="00B00457">
              <w:rPr>
                <w:rFonts w:ascii="Times New Roman" w:hAnsi="Times New Roman"/>
                <w:bCs w:val="0"/>
                <w:sz w:val="22"/>
                <w:szCs w:val="22"/>
              </w:rPr>
              <w:t xml:space="preserve">                           </w:t>
            </w:r>
            <w:r w:rsidR="002D0907">
              <w:rPr>
                <w:rFonts w:ascii="Times New Roman" w:hAnsi="Times New Roman"/>
                <w:bCs w:val="0"/>
                <w:sz w:val="22"/>
                <w:szCs w:val="22"/>
              </w:rPr>
              <w:t xml:space="preserve">                           </w:t>
            </w:r>
            <w:r w:rsidR="003A2E8B" w:rsidRPr="00B00457">
              <w:rPr>
                <w:rFonts w:ascii="Times New Roman" w:hAnsi="Times New Roman"/>
                <w:bCs w:val="0"/>
                <w:sz w:val="22"/>
                <w:szCs w:val="22"/>
              </w:rPr>
              <w:t xml:space="preserve">  </w:t>
            </w:r>
            <w:r w:rsidR="002D0907" w:rsidRPr="00B00457">
              <w:rPr>
                <w:rFonts w:ascii="Times New Roman" w:hAnsi="Times New Roman"/>
                <w:bCs w:val="0"/>
                <w:sz w:val="22"/>
                <w:szCs w:val="22"/>
              </w:rPr>
              <w:t>“</w:t>
            </w:r>
            <w:r w:rsidR="00FC096E" w:rsidRPr="00FC096E">
              <w:rPr>
                <w:rFonts w:ascii="Times New Roman" w:hAnsi="Times New Roman"/>
                <w:sz w:val="24"/>
                <w:szCs w:val="24"/>
              </w:rPr>
              <w:t>ADULT NURSING CARE</w:t>
            </w:r>
            <w:r w:rsidR="002D0907" w:rsidRPr="00B00457">
              <w:rPr>
                <w:rFonts w:ascii="Times New Roman" w:hAnsi="Times New Roman"/>
                <w:bCs w:val="0"/>
                <w:sz w:val="22"/>
                <w:szCs w:val="22"/>
              </w:rPr>
              <w:t>”</w:t>
            </w:r>
          </w:p>
        </w:tc>
      </w:tr>
      <w:tr w:rsidR="00CA51E0" w:rsidRPr="00FC096E" w:rsidTr="00CA51E0">
        <w:trPr>
          <w:trHeight w:val="432"/>
          <w:jc w:val="center"/>
        </w:trPr>
        <w:tc>
          <w:tcPr>
            <w:tcW w:w="5000" w:type="pct"/>
            <w:gridSpan w:val="8"/>
            <w:tcBorders>
              <w:bottom w:val="single" w:sz="4" w:space="0" w:color="auto"/>
              <w:right w:val="single" w:sz="4" w:space="0" w:color="auto"/>
            </w:tcBorders>
            <w:shd w:val="clear" w:color="auto" w:fill="DBE5F1"/>
            <w:vAlign w:val="center"/>
          </w:tcPr>
          <w:p w:rsidR="00CA51E0" w:rsidRDefault="00CA51E0" w:rsidP="00CA51E0">
            <w:pPr>
              <w:pStyle w:val="StyleCalibri11ptBoldCentered"/>
              <w:spacing w:after="240"/>
              <w:jc w:val="left"/>
              <w:rPr>
                <w:rFonts w:ascii="Times New Roman" w:hAnsi="Times New Roman"/>
                <w:bCs w:val="0"/>
                <w:lang w:val="sq-AL"/>
              </w:rPr>
            </w:pPr>
            <w:r>
              <w:rPr>
                <w:rFonts w:ascii="Times New Roman" w:hAnsi="Times New Roman"/>
                <w:bCs w:val="0"/>
                <w:lang w:val="sq-AL"/>
              </w:rPr>
              <w:t>Module</w:t>
            </w:r>
            <w:r w:rsidRPr="00CA51E0">
              <w:rPr>
                <w:rFonts w:ascii="Times New Roman" w:hAnsi="Times New Roman"/>
                <w:bCs w:val="0"/>
                <w:lang w:val="sq-AL"/>
              </w:rPr>
              <w:t xml:space="preserve">’s </w:t>
            </w:r>
            <w:r>
              <w:rPr>
                <w:rFonts w:ascii="Times New Roman" w:hAnsi="Times New Roman"/>
                <w:bCs w:val="0"/>
                <w:lang w:val="sq-AL"/>
              </w:rPr>
              <w:t xml:space="preserve">Titular:   Prof/ assoc </w:t>
            </w:r>
            <w:r w:rsidR="00FC096E">
              <w:rPr>
                <w:rFonts w:ascii="Times New Roman" w:hAnsi="Times New Roman"/>
                <w:bCs w:val="0"/>
                <w:lang w:val="sq-AL"/>
              </w:rPr>
              <w:t>Fatjona Kamberi</w:t>
            </w:r>
          </w:p>
          <w:p w:rsidR="00CA51E0" w:rsidRDefault="00CA51E0" w:rsidP="00FC096E">
            <w:pPr>
              <w:pStyle w:val="StyleCalibri11ptBoldCentered"/>
              <w:jc w:val="left"/>
              <w:rPr>
                <w:rFonts w:ascii="Times New Roman" w:hAnsi="Times New Roman"/>
                <w:bCs w:val="0"/>
                <w:sz w:val="22"/>
                <w:szCs w:val="22"/>
              </w:rPr>
            </w:pPr>
            <w:r w:rsidRPr="00CA51E0">
              <w:rPr>
                <w:rFonts w:ascii="Times New Roman" w:hAnsi="Times New Roman"/>
                <w:bCs w:val="0"/>
                <w:lang w:val="sq-AL"/>
              </w:rPr>
              <w:t>Module’s lecturer</w:t>
            </w:r>
            <w:r>
              <w:rPr>
                <w:rFonts w:ascii="Times New Roman" w:hAnsi="Times New Roman"/>
                <w:bCs w:val="0"/>
                <w:lang w:val="sq-AL"/>
              </w:rPr>
              <w:t>:</w:t>
            </w:r>
            <w:r w:rsidRPr="006C29F1">
              <w:rPr>
                <w:rFonts w:ascii="Times New Roman" w:hAnsi="Times New Roman"/>
                <w:bCs w:val="0"/>
                <w:lang w:val="sq-AL"/>
              </w:rPr>
              <w:t xml:space="preserve">    </w:t>
            </w:r>
            <w:r>
              <w:rPr>
                <w:rFonts w:ascii="Times New Roman" w:hAnsi="Times New Roman"/>
                <w:bCs w:val="0"/>
                <w:lang w:val="sq-AL"/>
              </w:rPr>
              <w:t xml:space="preserve">Dr </w:t>
            </w:r>
            <w:r w:rsidR="00FC096E">
              <w:rPr>
                <w:rFonts w:ascii="Times New Roman" w:hAnsi="Times New Roman"/>
                <w:bCs w:val="0"/>
                <w:lang w:val="sq-AL"/>
              </w:rPr>
              <w:t>Evis Alushi</w:t>
            </w:r>
          </w:p>
        </w:tc>
      </w:tr>
      <w:tr w:rsidR="001459CE" w:rsidRPr="00B00457" w:rsidTr="00CA51E0">
        <w:trPr>
          <w:jc w:val="center"/>
        </w:trPr>
        <w:tc>
          <w:tcPr>
            <w:tcW w:w="784" w:type="pct"/>
            <w:vMerge w:val="restart"/>
            <w:tcBorders>
              <w:top w:val="single" w:sz="4" w:space="0" w:color="auto"/>
            </w:tcBorders>
            <w:shd w:val="clear" w:color="auto" w:fill="auto"/>
            <w:vAlign w:val="center"/>
          </w:tcPr>
          <w:p w:rsidR="00FB77D0" w:rsidRPr="00B00457" w:rsidRDefault="006A7B18" w:rsidP="00131B1C">
            <w:pPr>
              <w:pStyle w:val="StyleCalibri11ptBoldCentered"/>
              <w:rPr>
                <w:rFonts w:ascii="Times New Roman" w:hAnsi="Times New Roman"/>
                <w:color w:val="000000"/>
                <w:sz w:val="22"/>
                <w:szCs w:val="22"/>
              </w:rPr>
            </w:pPr>
            <w:r>
              <w:rPr>
                <w:rFonts w:ascii="Times New Roman" w:hAnsi="Times New Roman"/>
                <w:color w:val="000000"/>
                <w:sz w:val="22"/>
                <w:szCs w:val="22"/>
              </w:rPr>
              <w:t>Module’s code</w:t>
            </w:r>
          </w:p>
        </w:tc>
        <w:tc>
          <w:tcPr>
            <w:tcW w:w="610" w:type="pct"/>
            <w:vMerge w:val="restart"/>
            <w:tcBorders>
              <w:top w:val="single" w:sz="4" w:space="0" w:color="auto"/>
            </w:tcBorders>
            <w:shd w:val="clear" w:color="auto" w:fill="auto"/>
            <w:vAlign w:val="center"/>
          </w:tcPr>
          <w:p w:rsidR="00FB77D0" w:rsidRPr="00B00457" w:rsidRDefault="00FB77D0" w:rsidP="00025C3E">
            <w:pPr>
              <w:pStyle w:val="StyleCalibri11ptBoldCentered"/>
              <w:rPr>
                <w:rFonts w:ascii="Times New Roman" w:hAnsi="Times New Roman"/>
                <w:color w:val="000000"/>
                <w:sz w:val="22"/>
                <w:szCs w:val="22"/>
              </w:rPr>
            </w:pPr>
            <w:r w:rsidRPr="00B00457">
              <w:rPr>
                <w:rFonts w:ascii="Times New Roman" w:hAnsi="Times New Roman"/>
                <w:color w:val="000000"/>
                <w:sz w:val="22"/>
                <w:szCs w:val="22"/>
              </w:rPr>
              <w:t>ECTS</w:t>
            </w:r>
          </w:p>
        </w:tc>
        <w:tc>
          <w:tcPr>
            <w:tcW w:w="2553" w:type="pct"/>
            <w:gridSpan w:val="4"/>
            <w:tcBorders>
              <w:top w:val="single" w:sz="4" w:space="0" w:color="auto"/>
            </w:tcBorders>
            <w:shd w:val="clear" w:color="auto" w:fill="auto"/>
            <w:vAlign w:val="center"/>
          </w:tcPr>
          <w:p w:rsidR="00FB77D0" w:rsidRPr="00434920" w:rsidRDefault="00434920" w:rsidP="00131B1C">
            <w:pPr>
              <w:pStyle w:val="StyleCalibri11ptBoldCentered"/>
              <w:rPr>
                <w:rFonts w:ascii="Times New Roman" w:hAnsi="Times New Roman"/>
                <w:color w:val="000000"/>
                <w:sz w:val="22"/>
                <w:szCs w:val="22"/>
              </w:rPr>
            </w:pPr>
            <w:r w:rsidRPr="00434920">
              <w:rPr>
                <w:rFonts w:ascii="Times New Roman" w:eastAsia="Times New Roman" w:hAnsi="Times New Roman"/>
                <w:bCs w:val="0"/>
                <w:iCs/>
                <w:color w:val="000000"/>
                <w:lang w:eastAsia="sq-AL"/>
              </w:rPr>
              <w:t xml:space="preserve">Classrooms  </w:t>
            </w:r>
            <w:r w:rsidRPr="00434920">
              <w:rPr>
                <w:rFonts w:ascii="Times New Roman" w:eastAsia="Times New Roman" w:hAnsi="Times New Roman"/>
                <w:b w:val="0"/>
                <w:bCs w:val="0"/>
                <w:iCs/>
                <w:color w:val="000000"/>
                <w:lang w:eastAsia="sq-AL"/>
              </w:rPr>
              <w:t>(</w:t>
            </w:r>
            <w:r w:rsidRPr="00434920">
              <w:rPr>
                <w:rFonts w:ascii="Times New Roman" w:hAnsi="Times New Roman"/>
                <w:b w:val="0"/>
              </w:rPr>
              <w:t>hours</w:t>
            </w:r>
            <w:r w:rsidRPr="00434920">
              <w:rPr>
                <w:rFonts w:ascii="Times New Roman" w:eastAsia="Times New Roman" w:hAnsi="Times New Roman"/>
                <w:b w:val="0"/>
                <w:bCs w:val="0"/>
                <w:iCs/>
                <w:color w:val="000000"/>
                <w:lang w:eastAsia="sq-AL"/>
              </w:rPr>
              <w:t>)</w:t>
            </w:r>
          </w:p>
        </w:tc>
        <w:tc>
          <w:tcPr>
            <w:tcW w:w="614" w:type="pct"/>
            <w:vMerge w:val="restart"/>
            <w:tcBorders>
              <w:top w:val="single" w:sz="4" w:space="0" w:color="auto"/>
              <w:right w:val="single" w:sz="4" w:space="0" w:color="auto"/>
            </w:tcBorders>
            <w:shd w:val="clear" w:color="auto" w:fill="auto"/>
            <w:vAlign w:val="center"/>
          </w:tcPr>
          <w:p w:rsidR="00FB77D0" w:rsidRPr="00434920" w:rsidRDefault="00622FBC" w:rsidP="007B2393">
            <w:pPr>
              <w:pStyle w:val="StyleCalibri11ptBoldCentered"/>
              <w:rPr>
                <w:rFonts w:ascii="Times New Roman" w:hAnsi="Times New Roman"/>
                <w:color w:val="000000"/>
                <w:sz w:val="22"/>
                <w:szCs w:val="22"/>
              </w:rPr>
            </w:pPr>
            <w:r w:rsidRPr="00622FBC">
              <w:rPr>
                <w:rFonts w:ascii="Times New Roman" w:eastAsia="Times New Roman" w:hAnsi="Times New Roman"/>
                <w:bCs w:val="0"/>
                <w:iCs/>
                <w:color w:val="000000"/>
                <w:lang w:eastAsia="sq-AL"/>
              </w:rPr>
              <w:t xml:space="preserve">Individual study </w:t>
            </w:r>
            <w:r w:rsidR="00434920" w:rsidRPr="00434920">
              <w:rPr>
                <w:rFonts w:ascii="Times New Roman" w:eastAsia="Times New Roman" w:hAnsi="Times New Roman"/>
                <w:b w:val="0"/>
                <w:bCs w:val="0"/>
                <w:iCs/>
                <w:color w:val="000000"/>
                <w:lang w:eastAsia="sq-AL"/>
              </w:rPr>
              <w:t>(</w:t>
            </w:r>
            <w:r w:rsidR="00434920" w:rsidRPr="00434920">
              <w:rPr>
                <w:rFonts w:ascii="Times New Roman" w:hAnsi="Times New Roman"/>
                <w:b w:val="0"/>
              </w:rPr>
              <w:t>hours</w:t>
            </w:r>
            <w:r w:rsidR="00434920" w:rsidRPr="00434920">
              <w:rPr>
                <w:rFonts w:ascii="Times New Roman" w:eastAsia="Times New Roman" w:hAnsi="Times New Roman"/>
                <w:b w:val="0"/>
                <w:bCs w:val="0"/>
                <w:iCs/>
                <w:color w:val="000000"/>
                <w:lang w:eastAsia="sq-AL"/>
              </w:rPr>
              <w:t>)</w:t>
            </w:r>
          </w:p>
        </w:tc>
        <w:tc>
          <w:tcPr>
            <w:tcW w:w="439" w:type="pct"/>
            <w:vMerge w:val="restart"/>
            <w:tcBorders>
              <w:top w:val="single" w:sz="4" w:space="0" w:color="auto"/>
              <w:left w:val="single" w:sz="4" w:space="0" w:color="auto"/>
            </w:tcBorders>
            <w:shd w:val="clear" w:color="auto" w:fill="auto"/>
            <w:vAlign w:val="center"/>
          </w:tcPr>
          <w:p w:rsidR="00FB77D0" w:rsidRPr="00B00457" w:rsidRDefault="00434920" w:rsidP="00631C10">
            <w:pPr>
              <w:pStyle w:val="StyleCalibri11ptBoldCentered"/>
              <w:rPr>
                <w:rFonts w:ascii="Times New Roman" w:hAnsi="Times New Roman"/>
                <w:color w:val="000000"/>
                <w:sz w:val="22"/>
                <w:szCs w:val="22"/>
              </w:rPr>
            </w:pPr>
            <w:r>
              <w:rPr>
                <w:rFonts w:ascii="Times New Roman" w:hAnsi="Times New Roman"/>
                <w:color w:val="000000"/>
                <w:sz w:val="22"/>
                <w:szCs w:val="22"/>
              </w:rPr>
              <w:t>Total</w:t>
            </w:r>
          </w:p>
        </w:tc>
      </w:tr>
      <w:tr w:rsidR="001E5F05" w:rsidRPr="00B00457" w:rsidTr="00CA51E0">
        <w:trPr>
          <w:jc w:val="center"/>
        </w:trPr>
        <w:tc>
          <w:tcPr>
            <w:tcW w:w="784" w:type="pct"/>
            <w:vMerge/>
            <w:shd w:val="clear" w:color="auto" w:fill="auto"/>
            <w:vAlign w:val="center"/>
          </w:tcPr>
          <w:p w:rsidR="001E5F05" w:rsidRPr="00B00457" w:rsidRDefault="001E5F05" w:rsidP="00131B1C">
            <w:pPr>
              <w:pStyle w:val="StyleCalibri11ptBoldCentered"/>
              <w:rPr>
                <w:rFonts w:ascii="Times New Roman" w:hAnsi="Times New Roman"/>
                <w:color w:val="000000"/>
                <w:sz w:val="22"/>
                <w:szCs w:val="22"/>
              </w:rPr>
            </w:pPr>
          </w:p>
        </w:tc>
        <w:tc>
          <w:tcPr>
            <w:tcW w:w="610" w:type="pct"/>
            <w:vMerge/>
            <w:shd w:val="clear" w:color="auto" w:fill="auto"/>
            <w:vAlign w:val="center"/>
          </w:tcPr>
          <w:p w:rsidR="001E5F05" w:rsidRPr="00B00457" w:rsidRDefault="001E5F05" w:rsidP="00131B1C">
            <w:pPr>
              <w:pStyle w:val="StyleCalibri11ptBoldCentered"/>
              <w:rPr>
                <w:rFonts w:ascii="Times New Roman" w:hAnsi="Times New Roman"/>
                <w:color w:val="000000"/>
                <w:sz w:val="22"/>
                <w:szCs w:val="22"/>
              </w:rPr>
            </w:pPr>
          </w:p>
        </w:tc>
        <w:tc>
          <w:tcPr>
            <w:tcW w:w="475" w:type="pct"/>
            <w:shd w:val="clear" w:color="auto" w:fill="auto"/>
            <w:vAlign w:val="center"/>
          </w:tcPr>
          <w:p w:rsidR="001E5F05" w:rsidRPr="00B00457" w:rsidRDefault="001E5F05" w:rsidP="00434920">
            <w:pPr>
              <w:pStyle w:val="StyleCalibri11ptBoldCentered"/>
              <w:rPr>
                <w:rFonts w:ascii="Times New Roman" w:hAnsi="Times New Roman"/>
                <w:color w:val="000000"/>
              </w:rPr>
            </w:pPr>
            <w:r w:rsidRPr="00B00457">
              <w:rPr>
                <w:rFonts w:ascii="Times New Roman" w:hAnsi="Times New Roman"/>
                <w:color w:val="000000"/>
              </w:rPr>
              <w:t>Le</w:t>
            </w:r>
            <w:r>
              <w:rPr>
                <w:rFonts w:ascii="Times New Roman" w:hAnsi="Times New Roman"/>
                <w:color w:val="000000"/>
              </w:rPr>
              <w:t>cture</w:t>
            </w:r>
          </w:p>
        </w:tc>
        <w:tc>
          <w:tcPr>
            <w:tcW w:w="696" w:type="pct"/>
            <w:shd w:val="clear" w:color="auto" w:fill="auto"/>
            <w:vAlign w:val="center"/>
          </w:tcPr>
          <w:p w:rsidR="001E5F05" w:rsidRPr="00B00457" w:rsidRDefault="001E5F05" w:rsidP="003354B3">
            <w:pPr>
              <w:pStyle w:val="StyleCalibri11ptBoldCentered"/>
              <w:rPr>
                <w:rFonts w:ascii="Times New Roman" w:hAnsi="Times New Roman"/>
                <w:color w:val="000000"/>
              </w:rPr>
            </w:pPr>
            <w:r w:rsidRPr="00B00457">
              <w:rPr>
                <w:rFonts w:ascii="Times New Roman" w:hAnsi="Times New Roman"/>
                <w:color w:val="000000"/>
              </w:rPr>
              <w:t>Seminar</w:t>
            </w:r>
          </w:p>
        </w:tc>
        <w:tc>
          <w:tcPr>
            <w:tcW w:w="585" w:type="pct"/>
            <w:tcBorders>
              <w:right w:val="single" w:sz="4" w:space="0" w:color="auto"/>
            </w:tcBorders>
            <w:shd w:val="clear" w:color="auto" w:fill="auto"/>
            <w:vAlign w:val="center"/>
          </w:tcPr>
          <w:p w:rsidR="001E5F05" w:rsidRPr="00B00457" w:rsidRDefault="002D0907" w:rsidP="00434920">
            <w:pPr>
              <w:pStyle w:val="StyleCalibri11ptBoldCentered"/>
              <w:rPr>
                <w:rFonts w:ascii="Times New Roman" w:hAnsi="Times New Roman"/>
                <w:color w:val="000000"/>
              </w:rPr>
            </w:pPr>
            <w:r>
              <w:rPr>
                <w:rFonts w:ascii="Times New Roman" w:hAnsi="Times New Roman"/>
                <w:color w:val="000000"/>
              </w:rPr>
              <w:t>Labs</w:t>
            </w:r>
            <w:r w:rsidR="00733384">
              <w:rPr>
                <w:rFonts w:ascii="Times New Roman" w:hAnsi="Times New Roman"/>
                <w:color w:val="000000"/>
              </w:rPr>
              <w:t xml:space="preserve"> </w:t>
            </w:r>
          </w:p>
        </w:tc>
        <w:tc>
          <w:tcPr>
            <w:tcW w:w="797" w:type="pct"/>
            <w:tcBorders>
              <w:left w:val="single" w:sz="4" w:space="0" w:color="auto"/>
              <w:right w:val="single" w:sz="4" w:space="0" w:color="auto"/>
            </w:tcBorders>
            <w:shd w:val="clear" w:color="auto" w:fill="auto"/>
            <w:vAlign w:val="center"/>
          </w:tcPr>
          <w:p w:rsidR="001E5F05" w:rsidRPr="00B00457" w:rsidRDefault="002D0907" w:rsidP="002D0907">
            <w:pPr>
              <w:pStyle w:val="StyleCalibri11ptBoldCentered"/>
              <w:rPr>
                <w:rFonts w:ascii="Times New Roman" w:hAnsi="Times New Roman"/>
                <w:color w:val="000000"/>
              </w:rPr>
            </w:pPr>
            <w:r>
              <w:rPr>
                <w:rFonts w:ascii="Times New Roman" w:hAnsi="Times New Roman"/>
                <w:color w:val="000000"/>
              </w:rPr>
              <w:t>Clinic practices</w:t>
            </w:r>
          </w:p>
        </w:tc>
        <w:tc>
          <w:tcPr>
            <w:tcW w:w="614" w:type="pct"/>
            <w:vMerge/>
            <w:tcBorders>
              <w:left w:val="single" w:sz="4" w:space="0" w:color="auto"/>
              <w:bottom w:val="single" w:sz="4" w:space="0" w:color="auto"/>
              <w:right w:val="single" w:sz="4" w:space="0" w:color="auto"/>
            </w:tcBorders>
            <w:shd w:val="clear" w:color="auto" w:fill="auto"/>
            <w:vAlign w:val="center"/>
          </w:tcPr>
          <w:p w:rsidR="001E5F05" w:rsidRPr="00B00457" w:rsidRDefault="001E5F05" w:rsidP="00131B1C">
            <w:pPr>
              <w:pStyle w:val="StyleCalibri11ptBoldCentered"/>
              <w:rPr>
                <w:rFonts w:ascii="Times New Roman" w:hAnsi="Times New Roman"/>
                <w:color w:val="000000"/>
                <w:sz w:val="22"/>
                <w:szCs w:val="22"/>
              </w:rPr>
            </w:pPr>
          </w:p>
        </w:tc>
        <w:tc>
          <w:tcPr>
            <w:tcW w:w="439" w:type="pct"/>
            <w:vMerge/>
            <w:tcBorders>
              <w:left w:val="single" w:sz="4" w:space="0" w:color="auto"/>
              <w:bottom w:val="single" w:sz="4" w:space="0" w:color="auto"/>
            </w:tcBorders>
            <w:shd w:val="clear" w:color="auto" w:fill="auto"/>
            <w:vAlign w:val="center"/>
          </w:tcPr>
          <w:p w:rsidR="001E5F05" w:rsidRPr="00B00457" w:rsidRDefault="001E5F05" w:rsidP="00131B1C">
            <w:pPr>
              <w:pStyle w:val="StyleCalibri11ptBoldCentered"/>
              <w:rPr>
                <w:rFonts w:ascii="Times New Roman" w:hAnsi="Times New Roman"/>
                <w:color w:val="000000"/>
                <w:sz w:val="22"/>
                <w:szCs w:val="22"/>
              </w:rPr>
            </w:pPr>
          </w:p>
        </w:tc>
      </w:tr>
      <w:tr w:rsidR="002D0907" w:rsidRPr="00B00457" w:rsidTr="00CA51E0">
        <w:trPr>
          <w:trHeight w:val="358"/>
          <w:jc w:val="center"/>
        </w:trPr>
        <w:tc>
          <w:tcPr>
            <w:tcW w:w="784" w:type="pct"/>
            <w:shd w:val="clear" w:color="auto" w:fill="auto"/>
            <w:vAlign w:val="center"/>
          </w:tcPr>
          <w:p w:rsidR="002D0907" w:rsidRPr="00D86D73" w:rsidRDefault="002D0907" w:rsidP="002D0907">
            <w:pPr>
              <w:pStyle w:val="StyleCalibri11ptBoldCentered"/>
              <w:rPr>
                <w:rFonts w:ascii="Times New Roman" w:hAnsi="Times New Roman"/>
                <w:b w:val="0"/>
                <w:color w:val="000000"/>
                <w:sz w:val="22"/>
                <w:szCs w:val="22"/>
                <w:lang w:val="sq-AL"/>
              </w:rPr>
            </w:pPr>
            <w:r w:rsidRPr="00D86D73">
              <w:rPr>
                <w:rFonts w:ascii="Times New Roman" w:hAnsi="Times New Roman"/>
                <w:b w:val="0"/>
                <w:color w:val="000000"/>
                <w:sz w:val="22"/>
                <w:szCs w:val="22"/>
                <w:lang w:val="sq-AL"/>
              </w:rPr>
              <w:t xml:space="preserve">INF </w:t>
            </w:r>
            <w:r>
              <w:rPr>
                <w:rFonts w:ascii="Times New Roman" w:hAnsi="Times New Roman"/>
                <w:b w:val="0"/>
                <w:color w:val="000000"/>
                <w:sz w:val="22"/>
                <w:szCs w:val="22"/>
                <w:lang w:val="sq-AL"/>
              </w:rPr>
              <w:t>24</w:t>
            </w:r>
            <w:r w:rsidR="00CA51E0">
              <w:rPr>
                <w:rFonts w:ascii="Times New Roman" w:hAnsi="Times New Roman"/>
                <w:b w:val="0"/>
                <w:color w:val="000000"/>
                <w:sz w:val="22"/>
                <w:szCs w:val="22"/>
                <w:lang w:val="sq-AL"/>
              </w:rPr>
              <w:t>1</w:t>
            </w:r>
          </w:p>
        </w:tc>
        <w:tc>
          <w:tcPr>
            <w:tcW w:w="610" w:type="pct"/>
            <w:shd w:val="clear" w:color="auto" w:fill="auto"/>
            <w:vAlign w:val="center"/>
          </w:tcPr>
          <w:p w:rsidR="002D0907" w:rsidRPr="00D86D73" w:rsidRDefault="00CA51E0" w:rsidP="002D0907">
            <w:pPr>
              <w:pStyle w:val="StyleCalibri11ptBoldCentered"/>
              <w:rPr>
                <w:rFonts w:ascii="Times New Roman" w:hAnsi="Times New Roman"/>
                <w:b w:val="0"/>
                <w:color w:val="000000"/>
                <w:sz w:val="22"/>
                <w:szCs w:val="22"/>
                <w:lang w:val="sq-AL"/>
              </w:rPr>
            </w:pPr>
            <w:r>
              <w:rPr>
                <w:rFonts w:ascii="Times New Roman" w:hAnsi="Times New Roman"/>
                <w:b w:val="0"/>
                <w:color w:val="000000"/>
                <w:sz w:val="22"/>
                <w:szCs w:val="22"/>
                <w:lang w:val="sq-AL"/>
              </w:rPr>
              <w:t>8</w:t>
            </w:r>
          </w:p>
        </w:tc>
        <w:tc>
          <w:tcPr>
            <w:tcW w:w="475" w:type="pct"/>
            <w:shd w:val="clear" w:color="auto" w:fill="auto"/>
            <w:vAlign w:val="center"/>
          </w:tcPr>
          <w:p w:rsidR="002D0907" w:rsidRPr="00E71328" w:rsidRDefault="002D0907" w:rsidP="002D0907">
            <w:pPr>
              <w:pStyle w:val="StyleCalibri11ptBoldCentered"/>
              <w:rPr>
                <w:rFonts w:ascii="Times New Roman" w:hAnsi="Times New Roman"/>
                <w:b w:val="0"/>
                <w:color w:val="000000"/>
                <w:sz w:val="22"/>
                <w:szCs w:val="22"/>
                <w:lang w:val="sq-AL"/>
              </w:rPr>
            </w:pPr>
            <w:r w:rsidRPr="00E71328">
              <w:rPr>
                <w:rFonts w:ascii="Times New Roman" w:hAnsi="Times New Roman"/>
                <w:b w:val="0"/>
                <w:color w:val="000000"/>
                <w:sz w:val="22"/>
                <w:szCs w:val="22"/>
                <w:lang w:val="sq-AL"/>
              </w:rPr>
              <w:t>45</w:t>
            </w:r>
          </w:p>
        </w:tc>
        <w:tc>
          <w:tcPr>
            <w:tcW w:w="696" w:type="pct"/>
            <w:shd w:val="clear" w:color="auto" w:fill="auto"/>
            <w:vAlign w:val="center"/>
          </w:tcPr>
          <w:p w:rsidR="002D0907" w:rsidRPr="00E71328" w:rsidRDefault="002D0907" w:rsidP="002D0907">
            <w:pPr>
              <w:pStyle w:val="StyleCalibri11ptBoldCentered"/>
              <w:rPr>
                <w:rFonts w:ascii="Times New Roman" w:hAnsi="Times New Roman"/>
                <w:b w:val="0"/>
                <w:color w:val="000000"/>
                <w:sz w:val="22"/>
                <w:szCs w:val="22"/>
                <w:lang w:val="sq-AL"/>
              </w:rPr>
            </w:pPr>
            <w:r w:rsidRPr="00E71328">
              <w:rPr>
                <w:rFonts w:ascii="Times New Roman" w:hAnsi="Times New Roman"/>
                <w:b w:val="0"/>
                <w:color w:val="000000"/>
                <w:sz w:val="22"/>
                <w:szCs w:val="22"/>
                <w:lang w:val="sq-AL"/>
              </w:rPr>
              <w:t>0</w:t>
            </w:r>
          </w:p>
        </w:tc>
        <w:tc>
          <w:tcPr>
            <w:tcW w:w="585" w:type="pct"/>
            <w:shd w:val="clear" w:color="auto" w:fill="auto"/>
            <w:vAlign w:val="center"/>
          </w:tcPr>
          <w:p w:rsidR="002D0907" w:rsidRPr="00E71328" w:rsidRDefault="002D0907" w:rsidP="002D0907">
            <w:pPr>
              <w:pStyle w:val="StyleCalibri11ptBoldCentered"/>
              <w:rPr>
                <w:rFonts w:ascii="Times New Roman" w:hAnsi="Times New Roman"/>
                <w:b w:val="0"/>
                <w:color w:val="000000"/>
                <w:sz w:val="22"/>
                <w:szCs w:val="22"/>
                <w:lang w:val="sq-AL"/>
              </w:rPr>
            </w:pPr>
            <w:r w:rsidRPr="00E71328">
              <w:rPr>
                <w:rFonts w:ascii="Times New Roman" w:hAnsi="Times New Roman"/>
                <w:b w:val="0"/>
                <w:color w:val="000000"/>
                <w:sz w:val="22"/>
                <w:szCs w:val="22"/>
                <w:lang w:val="sq-AL"/>
              </w:rPr>
              <w:t>0</w:t>
            </w:r>
          </w:p>
        </w:tc>
        <w:tc>
          <w:tcPr>
            <w:tcW w:w="797" w:type="pct"/>
            <w:tcBorders>
              <w:right w:val="single" w:sz="4" w:space="0" w:color="auto"/>
            </w:tcBorders>
            <w:shd w:val="clear" w:color="auto" w:fill="auto"/>
            <w:vAlign w:val="center"/>
          </w:tcPr>
          <w:p w:rsidR="002D0907" w:rsidRPr="00E71328" w:rsidRDefault="00622FBC" w:rsidP="002D0907">
            <w:pPr>
              <w:pStyle w:val="StyleCalibri11ptBoldCentered"/>
              <w:rPr>
                <w:rFonts w:ascii="Times New Roman" w:hAnsi="Times New Roman"/>
                <w:b w:val="0"/>
                <w:color w:val="000000"/>
                <w:sz w:val="22"/>
                <w:szCs w:val="22"/>
                <w:lang w:val="sq-AL"/>
              </w:rPr>
            </w:pPr>
            <w:r>
              <w:rPr>
                <w:rFonts w:ascii="Times New Roman" w:hAnsi="Times New Roman"/>
                <w:b w:val="0"/>
                <w:color w:val="000000"/>
                <w:sz w:val="22"/>
                <w:szCs w:val="22"/>
                <w:lang w:val="sq-AL"/>
              </w:rPr>
              <w:t>6</w:t>
            </w:r>
            <w:r w:rsidR="002D0907" w:rsidRPr="00E71328">
              <w:rPr>
                <w:rFonts w:ascii="Times New Roman" w:hAnsi="Times New Roman"/>
                <w:b w:val="0"/>
                <w:color w:val="000000"/>
                <w:sz w:val="22"/>
                <w:szCs w:val="22"/>
                <w:lang w:val="sq-AL"/>
              </w:rPr>
              <w:t>0</w:t>
            </w:r>
          </w:p>
        </w:tc>
        <w:tc>
          <w:tcPr>
            <w:tcW w:w="614" w:type="pct"/>
            <w:tcBorders>
              <w:left w:val="single" w:sz="4" w:space="0" w:color="auto"/>
            </w:tcBorders>
            <w:shd w:val="clear" w:color="auto" w:fill="auto"/>
            <w:vAlign w:val="center"/>
          </w:tcPr>
          <w:p w:rsidR="002D0907" w:rsidRPr="00E71328" w:rsidRDefault="00622FBC" w:rsidP="002D0907">
            <w:pPr>
              <w:pStyle w:val="StyleCalibri11ptBoldCentered"/>
              <w:rPr>
                <w:rFonts w:ascii="Times New Roman" w:hAnsi="Times New Roman"/>
                <w:b w:val="0"/>
                <w:color w:val="000000"/>
                <w:sz w:val="22"/>
                <w:szCs w:val="22"/>
                <w:lang w:val="sq-AL"/>
              </w:rPr>
            </w:pPr>
            <w:r>
              <w:rPr>
                <w:rFonts w:ascii="Times New Roman" w:hAnsi="Times New Roman"/>
                <w:b w:val="0"/>
                <w:color w:val="000000"/>
                <w:sz w:val="22"/>
                <w:szCs w:val="22"/>
                <w:lang w:val="sq-AL"/>
              </w:rPr>
              <w:t>94</w:t>
            </w:r>
          </w:p>
        </w:tc>
        <w:tc>
          <w:tcPr>
            <w:tcW w:w="439" w:type="pct"/>
            <w:tcBorders>
              <w:top w:val="single" w:sz="4" w:space="0" w:color="auto"/>
              <w:right w:val="single" w:sz="4" w:space="0" w:color="auto"/>
            </w:tcBorders>
            <w:shd w:val="clear" w:color="auto" w:fill="auto"/>
            <w:vAlign w:val="center"/>
          </w:tcPr>
          <w:p w:rsidR="002D0907" w:rsidRPr="00E71328" w:rsidRDefault="00622FBC" w:rsidP="002D0907">
            <w:pPr>
              <w:pStyle w:val="StyleCalibri11ptBoldCentered"/>
              <w:rPr>
                <w:rFonts w:ascii="Times New Roman" w:hAnsi="Times New Roman"/>
                <w:b w:val="0"/>
                <w:color w:val="000000"/>
                <w:sz w:val="22"/>
                <w:szCs w:val="22"/>
                <w:lang w:val="sq-AL"/>
              </w:rPr>
            </w:pPr>
            <w:r>
              <w:rPr>
                <w:rFonts w:ascii="Times New Roman" w:hAnsi="Times New Roman"/>
                <w:b w:val="0"/>
                <w:color w:val="000000"/>
                <w:sz w:val="22"/>
                <w:szCs w:val="22"/>
                <w:lang w:val="sq-AL"/>
              </w:rPr>
              <w:t>20</w:t>
            </w:r>
            <w:r w:rsidR="002D0907">
              <w:rPr>
                <w:rFonts w:ascii="Times New Roman" w:hAnsi="Times New Roman"/>
                <w:b w:val="0"/>
                <w:color w:val="000000"/>
                <w:sz w:val="22"/>
                <w:szCs w:val="22"/>
                <w:lang w:val="sq-AL"/>
              </w:rPr>
              <w:t>0</w:t>
            </w:r>
          </w:p>
        </w:tc>
      </w:tr>
      <w:tr w:rsidR="0013175B" w:rsidRPr="00FC096E" w:rsidTr="00CA51E0">
        <w:trPr>
          <w:trHeight w:val="413"/>
          <w:jc w:val="center"/>
        </w:trPr>
        <w:tc>
          <w:tcPr>
            <w:tcW w:w="1394" w:type="pct"/>
            <w:gridSpan w:val="2"/>
            <w:tcBorders>
              <w:right w:val="single" w:sz="4" w:space="0" w:color="auto"/>
            </w:tcBorders>
            <w:shd w:val="clear" w:color="auto" w:fill="auto"/>
            <w:vAlign w:val="center"/>
          </w:tcPr>
          <w:p w:rsidR="0013175B" w:rsidRDefault="0013175B" w:rsidP="004C4B3C">
            <w:pPr>
              <w:spacing w:after="0"/>
              <w:rPr>
                <w:rFonts w:ascii="Times New Roman" w:hAnsi="Times New Roman"/>
                <w:b/>
                <w:bCs/>
                <w:color w:val="000000"/>
                <w:lang w:val="en-US"/>
              </w:rPr>
            </w:pPr>
            <w:r w:rsidRPr="0013175B">
              <w:rPr>
                <w:rFonts w:ascii="Times New Roman" w:hAnsi="Times New Roman"/>
                <w:b/>
                <w:bCs/>
                <w:color w:val="000000"/>
                <w:lang w:val="en-US"/>
              </w:rPr>
              <w:t>Subject typology</w:t>
            </w:r>
          </w:p>
        </w:tc>
        <w:tc>
          <w:tcPr>
            <w:tcW w:w="3606" w:type="pct"/>
            <w:gridSpan w:val="6"/>
            <w:tcBorders>
              <w:left w:val="single" w:sz="4" w:space="0" w:color="auto"/>
            </w:tcBorders>
            <w:shd w:val="clear" w:color="auto" w:fill="auto"/>
            <w:vAlign w:val="center"/>
          </w:tcPr>
          <w:p w:rsidR="0013175B" w:rsidRDefault="0013175B" w:rsidP="0013682D">
            <w:pPr>
              <w:spacing w:after="0"/>
              <w:rPr>
                <w:rFonts w:ascii="Times New Roman" w:hAnsi="Times New Roman"/>
                <w:color w:val="000000"/>
                <w:lang w:val="en-US"/>
              </w:rPr>
            </w:pPr>
            <w:r w:rsidRPr="0013175B">
              <w:rPr>
                <w:rFonts w:ascii="Times New Roman" w:hAnsi="Times New Roman"/>
                <w:color w:val="000000"/>
                <w:lang w:val="en-US"/>
              </w:rPr>
              <w:t>Characteristic subject</w:t>
            </w:r>
          </w:p>
        </w:tc>
      </w:tr>
      <w:tr w:rsidR="00FB295D" w:rsidRPr="00FC096E" w:rsidTr="00CA51E0">
        <w:trPr>
          <w:trHeight w:val="413"/>
          <w:jc w:val="center"/>
        </w:trPr>
        <w:tc>
          <w:tcPr>
            <w:tcW w:w="1394" w:type="pct"/>
            <w:gridSpan w:val="2"/>
            <w:tcBorders>
              <w:right w:val="single" w:sz="4" w:space="0" w:color="auto"/>
            </w:tcBorders>
            <w:shd w:val="clear" w:color="auto" w:fill="auto"/>
            <w:vAlign w:val="center"/>
          </w:tcPr>
          <w:p w:rsidR="00FB77D0" w:rsidRPr="00B00457" w:rsidRDefault="007F7124" w:rsidP="004C4B3C">
            <w:pPr>
              <w:spacing w:after="0"/>
              <w:rPr>
                <w:rFonts w:ascii="Times New Roman" w:hAnsi="Times New Roman"/>
                <w:b/>
                <w:bCs/>
                <w:color w:val="000000"/>
                <w:lang w:val="en-US"/>
              </w:rPr>
            </w:pPr>
            <w:r>
              <w:rPr>
                <w:rFonts w:ascii="Times New Roman" w:hAnsi="Times New Roman"/>
                <w:b/>
                <w:bCs/>
                <w:color w:val="000000"/>
                <w:lang w:val="en-US"/>
              </w:rPr>
              <w:t xml:space="preserve">Year/semester </w:t>
            </w:r>
            <w:r w:rsidR="00FB77D0" w:rsidRPr="00B00457">
              <w:rPr>
                <w:rFonts w:ascii="Times New Roman" w:hAnsi="Times New Roman"/>
                <w:b/>
                <w:bCs/>
                <w:color w:val="000000"/>
                <w:lang w:val="en-US"/>
              </w:rPr>
              <w:t xml:space="preserve"> </w:t>
            </w:r>
          </w:p>
        </w:tc>
        <w:tc>
          <w:tcPr>
            <w:tcW w:w="3606" w:type="pct"/>
            <w:gridSpan w:val="6"/>
            <w:tcBorders>
              <w:left w:val="single" w:sz="4" w:space="0" w:color="auto"/>
            </w:tcBorders>
            <w:shd w:val="clear" w:color="auto" w:fill="auto"/>
            <w:vAlign w:val="center"/>
          </w:tcPr>
          <w:p w:rsidR="00FB77D0" w:rsidRPr="00B00457" w:rsidRDefault="00442965" w:rsidP="0013682D">
            <w:pPr>
              <w:spacing w:after="0"/>
              <w:rPr>
                <w:rFonts w:ascii="Times New Roman" w:hAnsi="Times New Roman"/>
                <w:color w:val="000000"/>
                <w:lang w:val="en-US"/>
              </w:rPr>
            </w:pPr>
            <w:r>
              <w:rPr>
                <w:rFonts w:ascii="Times New Roman" w:hAnsi="Times New Roman"/>
                <w:color w:val="000000"/>
                <w:lang w:val="en-US"/>
              </w:rPr>
              <w:t xml:space="preserve">Year </w:t>
            </w:r>
            <w:r w:rsidR="00FC096E">
              <w:rPr>
                <w:rFonts w:ascii="Times New Roman" w:hAnsi="Times New Roman"/>
                <w:color w:val="000000"/>
                <w:lang w:val="en-US"/>
              </w:rPr>
              <w:t>II</w:t>
            </w:r>
            <w:r w:rsidR="00FB77D0" w:rsidRPr="00B00457">
              <w:rPr>
                <w:rFonts w:ascii="Times New Roman" w:hAnsi="Times New Roman"/>
                <w:color w:val="000000"/>
                <w:lang w:val="en-US"/>
              </w:rPr>
              <w:t>I, Semes</w:t>
            </w:r>
            <w:r>
              <w:rPr>
                <w:rFonts w:ascii="Times New Roman" w:hAnsi="Times New Roman"/>
                <w:color w:val="000000"/>
                <w:lang w:val="en-US"/>
              </w:rPr>
              <w:t>ter</w:t>
            </w:r>
            <w:r w:rsidR="00FB77D0" w:rsidRPr="00B00457">
              <w:rPr>
                <w:rFonts w:ascii="Times New Roman" w:hAnsi="Times New Roman"/>
                <w:color w:val="000000"/>
                <w:lang w:val="en-US"/>
              </w:rPr>
              <w:t xml:space="preserve"> I  (</w:t>
            </w:r>
            <w:r>
              <w:rPr>
                <w:rFonts w:ascii="Times New Roman" w:hAnsi="Times New Roman"/>
                <w:color w:val="000000"/>
                <w:lang w:val="en-US"/>
              </w:rPr>
              <w:t>Fall</w:t>
            </w:r>
            <w:r w:rsidR="00FB77D0" w:rsidRPr="00B00457">
              <w:rPr>
                <w:rFonts w:ascii="Times New Roman" w:hAnsi="Times New Roman"/>
                <w:color w:val="000000"/>
                <w:lang w:val="en-US"/>
              </w:rPr>
              <w:t>)</w:t>
            </w:r>
          </w:p>
        </w:tc>
      </w:tr>
      <w:tr w:rsidR="00FB295D" w:rsidRPr="00B00457" w:rsidTr="00CA51E0">
        <w:trPr>
          <w:trHeight w:val="377"/>
          <w:jc w:val="center"/>
        </w:trPr>
        <w:tc>
          <w:tcPr>
            <w:tcW w:w="1394" w:type="pct"/>
            <w:gridSpan w:val="2"/>
            <w:tcBorders>
              <w:right w:val="single" w:sz="4" w:space="0" w:color="auto"/>
            </w:tcBorders>
            <w:shd w:val="clear" w:color="auto" w:fill="auto"/>
            <w:vAlign w:val="center"/>
          </w:tcPr>
          <w:p w:rsidR="00FB77D0" w:rsidRPr="00B00457" w:rsidRDefault="007F7124" w:rsidP="007F7124">
            <w:pPr>
              <w:spacing w:after="0"/>
              <w:rPr>
                <w:rFonts w:ascii="Times New Roman" w:hAnsi="Times New Roman"/>
                <w:color w:val="000000"/>
                <w:lang w:val="en-US"/>
              </w:rPr>
            </w:pPr>
            <w:r>
              <w:rPr>
                <w:rFonts w:ascii="Times New Roman" w:hAnsi="Times New Roman"/>
                <w:b/>
                <w:bCs/>
                <w:color w:val="000000"/>
                <w:lang w:val="en-US"/>
              </w:rPr>
              <w:t>Core / Optional</w:t>
            </w:r>
          </w:p>
        </w:tc>
        <w:tc>
          <w:tcPr>
            <w:tcW w:w="3606" w:type="pct"/>
            <w:gridSpan w:val="6"/>
            <w:tcBorders>
              <w:left w:val="single" w:sz="4" w:space="0" w:color="auto"/>
            </w:tcBorders>
            <w:shd w:val="clear" w:color="auto" w:fill="auto"/>
            <w:vAlign w:val="center"/>
          </w:tcPr>
          <w:p w:rsidR="00FB77D0" w:rsidRPr="00442965" w:rsidRDefault="002B404B" w:rsidP="00A6308A">
            <w:pPr>
              <w:spacing w:after="0"/>
              <w:rPr>
                <w:rFonts w:ascii="Times New Roman" w:hAnsi="Times New Roman"/>
                <w:color w:val="000000"/>
                <w:lang w:val="en-US"/>
              </w:rPr>
            </w:pPr>
            <w:r w:rsidRPr="002B404B">
              <w:rPr>
                <w:rFonts w:ascii="Times New Roman" w:hAnsi="Times New Roman"/>
              </w:rPr>
              <w:t>O</w:t>
            </w:r>
            <w:r w:rsidR="00622FBC">
              <w:rPr>
                <w:rFonts w:ascii="Times New Roman" w:hAnsi="Times New Roman"/>
              </w:rPr>
              <w:t>bliged</w:t>
            </w:r>
          </w:p>
        </w:tc>
      </w:tr>
      <w:tr w:rsidR="0013175B" w:rsidRPr="00B00457" w:rsidTr="00CA51E0">
        <w:trPr>
          <w:trHeight w:val="377"/>
          <w:jc w:val="center"/>
        </w:trPr>
        <w:tc>
          <w:tcPr>
            <w:tcW w:w="1394" w:type="pct"/>
            <w:gridSpan w:val="2"/>
            <w:tcBorders>
              <w:right w:val="single" w:sz="4" w:space="0" w:color="auto"/>
            </w:tcBorders>
            <w:shd w:val="clear" w:color="auto" w:fill="auto"/>
            <w:vAlign w:val="center"/>
          </w:tcPr>
          <w:p w:rsidR="0013175B" w:rsidRPr="00FC096E" w:rsidRDefault="0013175B" w:rsidP="007F7124">
            <w:pPr>
              <w:spacing w:after="0"/>
              <w:rPr>
                <w:rFonts w:ascii="Times New Roman" w:hAnsi="Times New Roman"/>
                <w:b/>
                <w:bCs/>
                <w:color w:val="000000"/>
                <w:lang w:val="en-US"/>
              </w:rPr>
            </w:pPr>
            <w:r w:rsidRPr="0013175B">
              <w:rPr>
                <w:rFonts w:ascii="Times New Roman" w:hAnsi="Times New Roman"/>
                <w:b/>
                <w:bCs/>
                <w:color w:val="000000"/>
                <w:lang w:val="en-US"/>
              </w:rPr>
              <w:t>Study program</w:t>
            </w:r>
          </w:p>
        </w:tc>
        <w:tc>
          <w:tcPr>
            <w:tcW w:w="3606" w:type="pct"/>
            <w:gridSpan w:val="6"/>
            <w:tcBorders>
              <w:left w:val="single" w:sz="4" w:space="0" w:color="auto"/>
            </w:tcBorders>
            <w:shd w:val="clear" w:color="auto" w:fill="auto"/>
            <w:vAlign w:val="center"/>
          </w:tcPr>
          <w:p w:rsidR="0013175B" w:rsidRDefault="0013175B" w:rsidP="0013175B">
            <w:pPr>
              <w:spacing w:after="0"/>
              <w:rPr>
                <w:rFonts w:ascii="Times New Roman" w:hAnsi="Times New Roman"/>
              </w:rPr>
            </w:pPr>
            <w:r w:rsidRPr="0013175B">
              <w:rPr>
                <w:rFonts w:ascii="Times New Roman" w:hAnsi="Times New Roman"/>
              </w:rPr>
              <w:t xml:space="preserve">Bachelor in "Nursing </w:t>
            </w:r>
            <w:r w:rsidRPr="0013175B">
              <w:rPr>
                <w:rFonts w:ascii="Times New Roman" w:hAnsi="Times New Roman"/>
                <w:lang w:val="en-GB"/>
              </w:rPr>
              <w:t>Midwifery</w:t>
            </w:r>
            <w:r w:rsidRPr="0013175B">
              <w:rPr>
                <w:rFonts w:ascii="Times New Roman" w:hAnsi="Times New Roman"/>
              </w:rPr>
              <w:t>"</w:t>
            </w:r>
          </w:p>
        </w:tc>
      </w:tr>
      <w:tr w:rsidR="00FC096E" w:rsidRPr="00B00457" w:rsidTr="00CA51E0">
        <w:trPr>
          <w:trHeight w:val="377"/>
          <w:jc w:val="center"/>
        </w:trPr>
        <w:tc>
          <w:tcPr>
            <w:tcW w:w="1394" w:type="pct"/>
            <w:gridSpan w:val="2"/>
            <w:tcBorders>
              <w:right w:val="single" w:sz="4" w:space="0" w:color="auto"/>
            </w:tcBorders>
            <w:shd w:val="clear" w:color="auto" w:fill="auto"/>
            <w:vAlign w:val="center"/>
          </w:tcPr>
          <w:p w:rsidR="00FC096E" w:rsidRDefault="00FC096E" w:rsidP="007F7124">
            <w:pPr>
              <w:spacing w:after="0"/>
              <w:rPr>
                <w:rFonts w:ascii="Times New Roman" w:hAnsi="Times New Roman"/>
                <w:b/>
                <w:bCs/>
                <w:color w:val="000000"/>
                <w:lang w:val="en-US"/>
              </w:rPr>
            </w:pPr>
            <w:r w:rsidRPr="00FC096E">
              <w:rPr>
                <w:rFonts w:ascii="Times New Roman" w:hAnsi="Times New Roman"/>
                <w:b/>
                <w:bCs/>
                <w:color w:val="000000"/>
                <w:lang w:val="en-US"/>
              </w:rPr>
              <w:t>Subject code</w:t>
            </w:r>
          </w:p>
        </w:tc>
        <w:tc>
          <w:tcPr>
            <w:tcW w:w="3606" w:type="pct"/>
            <w:gridSpan w:val="6"/>
            <w:tcBorders>
              <w:left w:val="single" w:sz="4" w:space="0" w:color="auto"/>
            </w:tcBorders>
            <w:shd w:val="clear" w:color="auto" w:fill="auto"/>
            <w:vAlign w:val="center"/>
          </w:tcPr>
          <w:p w:rsidR="00FC096E" w:rsidRPr="002B404B" w:rsidRDefault="00FC096E" w:rsidP="00A6308A">
            <w:pPr>
              <w:spacing w:after="0"/>
              <w:rPr>
                <w:rFonts w:ascii="Times New Roman" w:hAnsi="Times New Roman"/>
              </w:rPr>
            </w:pPr>
            <w:r>
              <w:rPr>
                <w:rFonts w:ascii="Times New Roman" w:hAnsi="Times New Roman"/>
              </w:rPr>
              <w:t>INF 330</w:t>
            </w:r>
          </w:p>
        </w:tc>
      </w:tr>
      <w:tr w:rsidR="00FB295D" w:rsidRPr="00FC096E" w:rsidTr="00CA51E0">
        <w:trPr>
          <w:trHeight w:val="350"/>
          <w:jc w:val="center"/>
        </w:trPr>
        <w:tc>
          <w:tcPr>
            <w:tcW w:w="1394" w:type="pct"/>
            <w:gridSpan w:val="2"/>
            <w:tcBorders>
              <w:right w:val="single" w:sz="4" w:space="0" w:color="auto"/>
            </w:tcBorders>
            <w:shd w:val="clear" w:color="auto" w:fill="auto"/>
            <w:vAlign w:val="center"/>
          </w:tcPr>
          <w:p w:rsidR="00FB77D0" w:rsidRPr="00B00457" w:rsidRDefault="00CA51E0" w:rsidP="004C4B3C">
            <w:pPr>
              <w:spacing w:after="0"/>
              <w:rPr>
                <w:rFonts w:ascii="Times New Roman" w:hAnsi="Times New Roman"/>
                <w:b/>
                <w:bCs/>
                <w:color w:val="000000"/>
                <w:lang w:val="en-US"/>
              </w:rPr>
            </w:pPr>
            <w:r>
              <w:rPr>
                <w:rFonts w:ascii="Times New Roman" w:hAnsi="Times New Roman"/>
                <w:b/>
                <w:bCs/>
                <w:color w:val="000000"/>
                <w:lang w:val="en-US"/>
              </w:rPr>
              <w:t>Email:</w:t>
            </w:r>
          </w:p>
        </w:tc>
        <w:tc>
          <w:tcPr>
            <w:tcW w:w="3606" w:type="pct"/>
            <w:gridSpan w:val="6"/>
            <w:tcBorders>
              <w:left w:val="single" w:sz="4" w:space="0" w:color="auto"/>
            </w:tcBorders>
            <w:shd w:val="clear" w:color="auto" w:fill="auto"/>
            <w:vAlign w:val="center"/>
          </w:tcPr>
          <w:p w:rsidR="00FB77D0" w:rsidRPr="00FC096E" w:rsidRDefault="00672CB1" w:rsidP="00FC096E">
            <w:pPr>
              <w:spacing w:after="0"/>
              <w:rPr>
                <w:rFonts w:ascii="Times New Roman" w:hAnsi="Times New Roman"/>
                <w:color w:val="000000"/>
              </w:rPr>
            </w:pPr>
            <w:hyperlink r:id="rId8" w:history="1">
              <w:r w:rsidR="00FC096E">
                <w:rPr>
                  <w:rFonts w:ascii="Times New Roman" w:eastAsia="Calibri" w:hAnsi="Times New Roman"/>
                  <w:color w:val="0000FF"/>
                  <w:sz w:val="20"/>
                  <w:szCs w:val="20"/>
                  <w:u w:val="single"/>
                  <w:lang w:val="sq-AL"/>
                </w:rPr>
                <w:t>evis.allushi</w:t>
              </w:r>
              <w:r w:rsidR="00FC096E" w:rsidRPr="00CA51E0">
                <w:rPr>
                  <w:rFonts w:ascii="Times New Roman" w:eastAsia="Calibri" w:hAnsi="Times New Roman"/>
                  <w:color w:val="0000FF"/>
                  <w:sz w:val="20"/>
                  <w:szCs w:val="20"/>
                  <w:u w:val="single"/>
                  <w:lang w:val="sq-AL"/>
                </w:rPr>
                <w:t xml:space="preserve"> </w:t>
              </w:r>
              <w:r w:rsidR="00CA51E0" w:rsidRPr="00CA51E0">
                <w:rPr>
                  <w:rFonts w:ascii="Times New Roman" w:eastAsia="Calibri" w:hAnsi="Times New Roman"/>
                  <w:color w:val="0000FF"/>
                  <w:sz w:val="20"/>
                  <w:szCs w:val="20"/>
                  <w:u w:val="single"/>
                  <w:lang w:val="sq-AL"/>
                </w:rPr>
                <w:t>@univlora.edu.al</w:t>
              </w:r>
            </w:hyperlink>
          </w:p>
        </w:tc>
      </w:tr>
    </w:tbl>
    <w:p w:rsidR="00CF4B73" w:rsidRDefault="00CF4B73" w:rsidP="001A7242">
      <w:pPr>
        <w:spacing w:after="0"/>
        <w:rPr>
          <w:rFonts w:ascii="Times New Roman" w:hAnsi="Times New Roman"/>
          <w:lang w:val="en-US"/>
        </w:rPr>
      </w:pPr>
    </w:p>
    <w:p w:rsidR="0013175B" w:rsidRDefault="0013175B" w:rsidP="001A7242">
      <w:pPr>
        <w:spacing w:after="0"/>
        <w:rPr>
          <w:rFonts w:ascii="Times New Roman" w:hAnsi="Times New Roman"/>
          <w:lang w:val="en-US"/>
        </w:rPr>
      </w:pPr>
    </w:p>
    <w:tbl>
      <w:tblPr>
        <w:tblW w:w="5340" w:type="pct"/>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tblPr>
      <w:tblGrid>
        <w:gridCol w:w="1772"/>
        <w:gridCol w:w="8753"/>
      </w:tblGrid>
      <w:tr w:rsidR="0013175B" w:rsidRPr="0013175B" w:rsidTr="00257040">
        <w:trPr>
          <w:trHeight w:val="453"/>
          <w:jc w:val="center"/>
        </w:trPr>
        <w:tc>
          <w:tcPr>
            <w:tcW w:w="5000" w:type="pct"/>
            <w:gridSpan w:val="2"/>
            <w:shd w:val="clear" w:color="auto" w:fill="DBE5F1" w:themeFill="accent1" w:themeFillTint="33"/>
            <w:vAlign w:val="center"/>
          </w:tcPr>
          <w:p w:rsidR="0013175B" w:rsidRPr="0013175B" w:rsidRDefault="0013175B" w:rsidP="00257040">
            <w:pPr>
              <w:spacing w:after="0" w:line="240" w:lineRule="auto"/>
              <w:jc w:val="center"/>
              <w:rPr>
                <w:rFonts w:ascii="Times New Roman" w:hAnsi="Times New Roman"/>
                <w:b/>
                <w:lang w:val="en-US"/>
              </w:rPr>
            </w:pPr>
            <w:r w:rsidRPr="0013175B">
              <w:rPr>
                <w:rFonts w:ascii="Times New Roman" w:hAnsi="Times New Roman"/>
                <w:b/>
                <w:lang w:val="en-US"/>
              </w:rPr>
              <w:t>SUMMARY AND LEARNING OUTCOMES</w:t>
            </w:r>
          </w:p>
        </w:tc>
      </w:tr>
      <w:tr w:rsidR="0013175B" w:rsidRPr="0013175B" w:rsidTr="00257040">
        <w:trPr>
          <w:trHeight w:val="1083"/>
          <w:jc w:val="center"/>
        </w:trPr>
        <w:tc>
          <w:tcPr>
            <w:tcW w:w="842" w:type="pct"/>
            <w:shd w:val="clear" w:color="auto" w:fill="auto"/>
            <w:vAlign w:val="center"/>
          </w:tcPr>
          <w:p w:rsidR="0013175B" w:rsidRPr="00B00457" w:rsidRDefault="0013175B" w:rsidP="00257040">
            <w:pPr>
              <w:spacing w:after="0"/>
              <w:rPr>
                <w:rFonts w:ascii="Times New Roman" w:hAnsi="Times New Roman"/>
                <w:b/>
                <w:bCs/>
                <w:color w:val="000000"/>
                <w:lang w:val="en-US"/>
              </w:rPr>
            </w:pPr>
            <w:r>
              <w:rPr>
                <w:rFonts w:ascii="Times New Roman" w:hAnsi="Times New Roman"/>
                <w:b/>
                <w:bCs/>
                <w:color w:val="000000"/>
                <w:lang w:val="en-US"/>
              </w:rPr>
              <w:t>Module’s description</w:t>
            </w:r>
          </w:p>
        </w:tc>
        <w:tc>
          <w:tcPr>
            <w:tcW w:w="4158" w:type="pct"/>
            <w:shd w:val="clear" w:color="auto" w:fill="auto"/>
            <w:vAlign w:val="center"/>
          </w:tcPr>
          <w:p w:rsidR="0013175B" w:rsidRPr="00FC096E" w:rsidRDefault="0013175B" w:rsidP="00257040">
            <w:pPr>
              <w:pStyle w:val="NoSpacing"/>
              <w:jc w:val="both"/>
              <w:rPr>
                <w:rFonts w:ascii="Times New Roman" w:hAnsi="Times New Roman"/>
                <w:sz w:val="20"/>
                <w:szCs w:val="20"/>
                <w:lang w:val="en-US"/>
              </w:rPr>
            </w:pPr>
            <w:r w:rsidRPr="00FC096E">
              <w:rPr>
                <w:rFonts w:ascii="Times New Roman" w:hAnsi="Times New Roman"/>
                <w:sz w:val="20"/>
                <w:szCs w:val="20"/>
                <w:lang w:val="en-US"/>
              </w:rPr>
              <w:t>In this course, the student, after having obtained relevant knowledge about the pathologies that affect adults in Internal Medicine, Surgery and Geriatrics, prepares in the field of nursing care to successfully cope with any situation related to this care.</w:t>
            </w:r>
          </w:p>
          <w:p w:rsidR="0013175B" w:rsidRPr="00CE1C52" w:rsidRDefault="0013175B" w:rsidP="00257040">
            <w:pPr>
              <w:pStyle w:val="NoSpacing"/>
              <w:jc w:val="both"/>
              <w:rPr>
                <w:rFonts w:ascii="Times New Roman" w:hAnsi="Times New Roman"/>
                <w:sz w:val="20"/>
                <w:szCs w:val="20"/>
                <w:lang w:val="en-US"/>
              </w:rPr>
            </w:pPr>
            <w:r w:rsidRPr="00FC096E">
              <w:rPr>
                <w:rFonts w:ascii="Times New Roman" w:hAnsi="Times New Roman"/>
                <w:sz w:val="20"/>
                <w:szCs w:val="20"/>
                <w:lang w:val="en-US"/>
              </w:rPr>
              <w:t>Get relevant knowledge about nursing diagnoses as well as different nursing care protocols.</w:t>
            </w:r>
          </w:p>
        </w:tc>
      </w:tr>
      <w:tr w:rsidR="0013175B" w:rsidRPr="0013175B" w:rsidTr="00257040">
        <w:trPr>
          <w:trHeight w:val="858"/>
          <w:jc w:val="center"/>
        </w:trPr>
        <w:tc>
          <w:tcPr>
            <w:tcW w:w="842" w:type="pct"/>
            <w:tcBorders>
              <w:bottom w:val="single" w:sz="6" w:space="0" w:color="000080"/>
            </w:tcBorders>
            <w:shd w:val="clear" w:color="auto" w:fill="auto"/>
            <w:vAlign w:val="center"/>
          </w:tcPr>
          <w:p w:rsidR="0013175B" w:rsidRPr="00B00457" w:rsidRDefault="0013175B" w:rsidP="00257040">
            <w:pPr>
              <w:spacing w:after="0"/>
              <w:rPr>
                <w:rFonts w:ascii="Times New Roman" w:hAnsi="Times New Roman"/>
                <w:b/>
                <w:bCs/>
                <w:color w:val="000000"/>
                <w:lang w:val="en-US"/>
              </w:rPr>
            </w:pPr>
            <w:r>
              <w:rPr>
                <w:rFonts w:ascii="Times New Roman" w:hAnsi="Times New Roman"/>
                <w:b/>
                <w:bCs/>
                <w:color w:val="000000"/>
                <w:lang w:val="en-US"/>
              </w:rPr>
              <w:t>Module’s objectives</w:t>
            </w:r>
          </w:p>
        </w:tc>
        <w:tc>
          <w:tcPr>
            <w:tcW w:w="4158" w:type="pct"/>
            <w:tcBorders>
              <w:bottom w:val="single" w:sz="6" w:space="0" w:color="000080"/>
            </w:tcBorders>
            <w:shd w:val="clear" w:color="auto" w:fill="auto"/>
            <w:vAlign w:val="center"/>
          </w:tcPr>
          <w:p w:rsidR="0013175B" w:rsidRPr="00FC096E" w:rsidRDefault="0013175B" w:rsidP="00257040">
            <w:pPr>
              <w:pStyle w:val="NoSpacing"/>
              <w:jc w:val="both"/>
              <w:rPr>
                <w:rFonts w:ascii="Times New Roman" w:hAnsi="Times New Roman"/>
                <w:sz w:val="20"/>
                <w:szCs w:val="20"/>
                <w:lang w:val="en-US"/>
              </w:rPr>
            </w:pPr>
            <w:r w:rsidRPr="00FC096E">
              <w:rPr>
                <w:rFonts w:ascii="Times New Roman" w:hAnsi="Times New Roman"/>
                <w:sz w:val="20"/>
                <w:szCs w:val="20"/>
                <w:lang w:val="en-US"/>
              </w:rPr>
              <w:t> Familiarity with nursing care in the main pathologies that affect adults.</w:t>
            </w:r>
          </w:p>
          <w:p w:rsidR="0013175B" w:rsidRPr="00FC096E" w:rsidRDefault="0013175B" w:rsidP="00257040">
            <w:pPr>
              <w:pStyle w:val="NoSpacing"/>
              <w:jc w:val="both"/>
              <w:rPr>
                <w:rFonts w:ascii="Times New Roman" w:hAnsi="Times New Roman"/>
                <w:sz w:val="20"/>
                <w:szCs w:val="20"/>
                <w:lang w:val="en-US"/>
              </w:rPr>
            </w:pPr>
            <w:r w:rsidRPr="00FC096E">
              <w:rPr>
                <w:rFonts w:ascii="Times New Roman" w:hAnsi="Times New Roman"/>
                <w:sz w:val="20"/>
                <w:szCs w:val="20"/>
                <w:lang w:val="en-US"/>
              </w:rPr>
              <w:t> Presentation of the patient's nursing assessment.</w:t>
            </w:r>
          </w:p>
          <w:p w:rsidR="0013175B" w:rsidRPr="00CE1C52" w:rsidRDefault="0013175B" w:rsidP="00257040">
            <w:pPr>
              <w:pStyle w:val="NoSpacing"/>
              <w:jc w:val="both"/>
              <w:rPr>
                <w:rFonts w:ascii="Times New Roman" w:hAnsi="Times New Roman"/>
                <w:sz w:val="20"/>
                <w:szCs w:val="20"/>
                <w:lang w:val="en-US"/>
              </w:rPr>
            </w:pPr>
            <w:r w:rsidRPr="00FC096E">
              <w:rPr>
                <w:rFonts w:ascii="Times New Roman" w:hAnsi="Times New Roman"/>
                <w:sz w:val="20"/>
                <w:szCs w:val="20"/>
                <w:lang w:val="en-US"/>
              </w:rPr>
              <w:t> Acquaintance with nursing care protocols as well as drafting nursing diagnoses</w:t>
            </w:r>
          </w:p>
        </w:tc>
      </w:tr>
      <w:tr w:rsidR="0013175B" w:rsidRPr="0013175B" w:rsidTr="00257040">
        <w:trPr>
          <w:trHeight w:val="894"/>
          <w:jc w:val="center"/>
        </w:trPr>
        <w:tc>
          <w:tcPr>
            <w:tcW w:w="842" w:type="pct"/>
            <w:tcBorders>
              <w:bottom w:val="single" w:sz="6" w:space="0" w:color="000080"/>
            </w:tcBorders>
            <w:shd w:val="clear" w:color="auto" w:fill="auto"/>
            <w:vAlign w:val="center"/>
          </w:tcPr>
          <w:p w:rsidR="0013175B" w:rsidRPr="00B00457" w:rsidRDefault="0013175B" w:rsidP="00257040">
            <w:pPr>
              <w:spacing w:after="0"/>
              <w:rPr>
                <w:rFonts w:ascii="Times New Roman" w:hAnsi="Times New Roman"/>
                <w:b/>
                <w:bCs/>
                <w:color w:val="000000"/>
                <w:lang w:val="en-US"/>
              </w:rPr>
            </w:pPr>
            <w:r>
              <w:rPr>
                <w:rFonts w:ascii="Times New Roman" w:hAnsi="Times New Roman"/>
                <w:b/>
                <w:bCs/>
                <w:color w:val="000000"/>
                <w:lang w:val="en-US"/>
              </w:rPr>
              <w:t>Learning outcomes</w:t>
            </w:r>
          </w:p>
        </w:tc>
        <w:tc>
          <w:tcPr>
            <w:tcW w:w="4158" w:type="pct"/>
            <w:tcBorders>
              <w:bottom w:val="single" w:sz="6" w:space="0" w:color="000080"/>
            </w:tcBorders>
            <w:shd w:val="clear" w:color="auto" w:fill="auto"/>
            <w:vAlign w:val="center"/>
          </w:tcPr>
          <w:p w:rsidR="0013175B" w:rsidRPr="00FC096E" w:rsidRDefault="0013175B" w:rsidP="00257040">
            <w:pPr>
              <w:pStyle w:val="NoSpacing"/>
              <w:rPr>
                <w:rFonts w:ascii="Times New Roman" w:hAnsi="Times New Roman"/>
                <w:sz w:val="20"/>
                <w:szCs w:val="20"/>
                <w:lang w:val="en-US"/>
              </w:rPr>
            </w:pPr>
            <w:r w:rsidRPr="00FC096E">
              <w:rPr>
                <w:rFonts w:ascii="Times New Roman" w:hAnsi="Times New Roman"/>
                <w:sz w:val="20"/>
                <w:szCs w:val="20"/>
                <w:lang w:val="en-US"/>
              </w:rPr>
              <w:t>At the end of the course students will be able:</w:t>
            </w:r>
          </w:p>
          <w:p w:rsidR="0013175B" w:rsidRPr="00FC096E" w:rsidRDefault="0013175B" w:rsidP="00257040">
            <w:pPr>
              <w:pStyle w:val="NoSpacing"/>
              <w:numPr>
                <w:ilvl w:val="0"/>
                <w:numId w:val="24"/>
              </w:numPr>
              <w:rPr>
                <w:rFonts w:ascii="Times New Roman" w:hAnsi="Times New Roman"/>
                <w:sz w:val="20"/>
                <w:szCs w:val="20"/>
                <w:lang w:val="en-US"/>
              </w:rPr>
            </w:pPr>
            <w:r w:rsidRPr="00FC096E">
              <w:rPr>
                <w:rFonts w:ascii="Times New Roman" w:hAnsi="Times New Roman"/>
                <w:sz w:val="20"/>
                <w:szCs w:val="20"/>
                <w:lang w:val="en-US"/>
              </w:rPr>
              <w:t>To draw up nursing diagnoses for adults.</w:t>
            </w:r>
          </w:p>
          <w:p w:rsidR="0013175B" w:rsidRPr="00FC096E" w:rsidRDefault="0013175B" w:rsidP="00257040">
            <w:pPr>
              <w:pStyle w:val="NoSpacing"/>
              <w:numPr>
                <w:ilvl w:val="0"/>
                <w:numId w:val="24"/>
              </w:numPr>
              <w:rPr>
                <w:rFonts w:ascii="Times New Roman" w:hAnsi="Times New Roman"/>
                <w:sz w:val="20"/>
                <w:szCs w:val="20"/>
                <w:lang w:val="en-US"/>
              </w:rPr>
            </w:pPr>
            <w:r w:rsidRPr="00FC096E">
              <w:rPr>
                <w:rFonts w:ascii="Times New Roman" w:hAnsi="Times New Roman"/>
                <w:sz w:val="20"/>
                <w:szCs w:val="20"/>
                <w:lang w:val="en-US"/>
              </w:rPr>
              <w:t>To concretely implement care protocols according to the pathology of different systems.</w:t>
            </w:r>
          </w:p>
          <w:p w:rsidR="0013175B" w:rsidRPr="00FC096E" w:rsidRDefault="0013175B" w:rsidP="00257040">
            <w:pPr>
              <w:pStyle w:val="NoSpacing"/>
              <w:numPr>
                <w:ilvl w:val="0"/>
                <w:numId w:val="24"/>
              </w:numPr>
              <w:rPr>
                <w:rFonts w:ascii="Times New Roman" w:hAnsi="Times New Roman"/>
                <w:sz w:val="20"/>
                <w:szCs w:val="20"/>
                <w:lang w:val="en-US"/>
              </w:rPr>
            </w:pPr>
            <w:r w:rsidRPr="00FC096E">
              <w:rPr>
                <w:rFonts w:ascii="Times New Roman" w:hAnsi="Times New Roman"/>
                <w:sz w:val="20"/>
                <w:szCs w:val="20"/>
                <w:lang w:val="en-US"/>
              </w:rPr>
              <w:t>To present secondary clinical cases: from etiology to nursing care planning</w:t>
            </w:r>
          </w:p>
          <w:p w:rsidR="0013175B" w:rsidRPr="00FC096E" w:rsidRDefault="0013175B" w:rsidP="00257040">
            <w:pPr>
              <w:pStyle w:val="NoSpacing"/>
              <w:numPr>
                <w:ilvl w:val="0"/>
                <w:numId w:val="24"/>
              </w:numPr>
              <w:rPr>
                <w:rFonts w:ascii="Times New Roman" w:hAnsi="Times New Roman"/>
                <w:sz w:val="20"/>
                <w:szCs w:val="20"/>
                <w:lang w:val="en-US"/>
              </w:rPr>
            </w:pPr>
            <w:r w:rsidRPr="00FC096E">
              <w:rPr>
                <w:rFonts w:ascii="Times New Roman" w:hAnsi="Times New Roman"/>
                <w:sz w:val="20"/>
                <w:szCs w:val="20"/>
                <w:lang w:val="en-US"/>
              </w:rPr>
              <w:t>To carry out nursing care based on critical thinking.</w:t>
            </w:r>
          </w:p>
          <w:p w:rsidR="0013175B" w:rsidRPr="00FC096E" w:rsidRDefault="0013175B" w:rsidP="00257040">
            <w:pPr>
              <w:pStyle w:val="NoSpacing"/>
              <w:numPr>
                <w:ilvl w:val="0"/>
                <w:numId w:val="24"/>
              </w:numPr>
              <w:rPr>
                <w:rFonts w:ascii="Times New Roman" w:hAnsi="Times New Roman"/>
                <w:sz w:val="20"/>
                <w:szCs w:val="20"/>
                <w:lang w:val="en-US"/>
              </w:rPr>
            </w:pPr>
            <w:r w:rsidRPr="00FC096E">
              <w:rPr>
                <w:rFonts w:ascii="Times New Roman" w:hAnsi="Times New Roman"/>
                <w:sz w:val="20"/>
                <w:szCs w:val="20"/>
                <w:lang w:val="en-US"/>
              </w:rPr>
              <w:t>To carry out the administration of medications.</w:t>
            </w:r>
          </w:p>
          <w:p w:rsidR="0013175B" w:rsidRPr="00FC096E" w:rsidRDefault="0013175B" w:rsidP="00257040">
            <w:pPr>
              <w:pStyle w:val="NoSpacing"/>
              <w:numPr>
                <w:ilvl w:val="0"/>
                <w:numId w:val="24"/>
              </w:numPr>
              <w:rPr>
                <w:rFonts w:ascii="Times New Roman" w:hAnsi="Times New Roman"/>
                <w:sz w:val="20"/>
                <w:szCs w:val="20"/>
                <w:lang w:val="en-US"/>
              </w:rPr>
            </w:pPr>
            <w:r w:rsidRPr="00FC096E">
              <w:rPr>
                <w:rFonts w:ascii="Times New Roman" w:hAnsi="Times New Roman"/>
                <w:sz w:val="20"/>
                <w:szCs w:val="20"/>
                <w:lang w:val="en-US"/>
              </w:rPr>
              <w:t>To know the physiological bases of nursing care in every disease.</w:t>
            </w:r>
          </w:p>
          <w:p w:rsidR="0013175B" w:rsidRPr="00FC096E" w:rsidRDefault="0013175B" w:rsidP="00257040">
            <w:pPr>
              <w:pStyle w:val="NoSpacing"/>
              <w:numPr>
                <w:ilvl w:val="0"/>
                <w:numId w:val="24"/>
              </w:numPr>
              <w:rPr>
                <w:rFonts w:ascii="Times New Roman" w:hAnsi="Times New Roman"/>
                <w:sz w:val="20"/>
                <w:szCs w:val="20"/>
                <w:lang w:val="en-US"/>
              </w:rPr>
            </w:pPr>
            <w:r w:rsidRPr="00FC096E">
              <w:rPr>
                <w:rFonts w:ascii="Times New Roman" w:hAnsi="Times New Roman"/>
                <w:sz w:val="20"/>
                <w:szCs w:val="20"/>
                <w:lang w:val="en-US"/>
              </w:rPr>
              <w:t>To perform first aid techniques.</w:t>
            </w:r>
          </w:p>
          <w:p w:rsidR="0013175B" w:rsidRPr="00FC096E" w:rsidRDefault="0013175B" w:rsidP="00257040">
            <w:pPr>
              <w:pStyle w:val="NoSpacing"/>
              <w:numPr>
                <w:ilvl w:val="0"/>
                <w:numId w:val="24"/>
              </w:numPr>
              <w:rPr>
                <w:rFonts w:ascii="Times New Roman" w:hAnsi="Times New Roman"/>
                <w:sz w:val="20"/>
                <w:szCs w:val="20"/>
                <w:lang w:val="en-US"/>
              </w:rPr>
            </w:pPr>
            <w:r w:rsidRPr="00FC096E">
              <w:rPr>
                <w:rFonts w:ascii="Times New Roman" w:hAnsi="Times New Roman"/>
                <w:sz w:val="20"/>
                <w:szCs w:val="20"/>
                <w:lang w:val="en-US"/>
              </w:rPr>
              <w:t>To perform nursing care in urinary and intestinal elimination.</w:t>
            </w:r>
          </w:p>
          <w:p w:rsidR="0013175B" w:rsidRPr="00CE1C52" w:rsidRDefault="0013175B" w:rsidP="00257040">
            <w:pPr>
              <w:pStyle w:val="NoSpacing"/>
              <w:numPr>
                <w:ilvl w:val="0"/>
                <w:numId w:val="24"/>
              </w:numPr>
              <w:rPr>
                <w:rFonts w:ascii="Times New Roman" w:hAnsi="Times New Roman"/>
                <w:sz w:val="20"/>
                <w:szCs w:val="20"/>
                <w:lang w:val="en-US"/>
              </w:rPr>
            </w:pPr>
            <w:r w:rsidRPr="00FC096E">
              <w:rPr>
                <w:rFonts w:ascii="Times New Roman" w:hAnsi="Times New Roman"/>
                <w:sz w:val="20"/>
                <w:szCs w:val="20"/>
                <w:lang w:val="en-US"/>
              </w:rPr>
              <w:t>To take care of a clean, contaminated, infected wound or a decubitus.</w:t>
            </w:r>
          </w:p>
        </w:tc>
      </w:tr>
    </w:tbl>
    <w:p w:rsidR="0013175B" w:rsidRPr="0013175B" w:rsidRDefault="0013175B" w:rsidP="001A7242">
      <w:pPr>
        <w:spacing w:after="0"/>
        <w:rPr>
          <w:rFonts w:ascii="Times New Roman" w:hAnsi="Times New Roman"/>
          <w:lang w:val="en-US"/>
        </w:rPr>
      </w:pPr>
    </w:p>
    <w:tbl>
      <w:tblPr>
        <w:tblW w:w="5339" w:type="pct"/>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tblPr>
      <w:tblGrid>
        <w:gridCol w:w="10523"/>
      </w:tblGrid>
      <w:tr w:rsidR="0013175B" w:rsidRPr="0013175B" w:rsidTr="0000371D">
        <w:trPr>
          <w:trHeight w:val="350"/>
          <w:jc w:val="center"/>
        </w:trPr>
        <w:tc>
          <w:tcPr>
            <w:tcW w:w="5000" w:type="pct"/>
            <w:shd w:val="clear" w:color="auto" w:fill="auto"/>
            <w:vAlign w:val="center"/>
          </w:tcPr>
          <w:p w:rsidR="0013175B" w:rsidRPr="00FC096E" w:rsidRDefault="0013175B" w:rsidP="0013175B">
            <w:pPr>
              <w:spacing w:after="0" w:line="240" w:lineRule="auto"/>
              <w:rPr>
                <w:rFonts w:ascii="Times New Roman" w:hAnsi="Times New Roman"/>
                <w:b/>
                <w:bCs/>
                <w:lang w:val="en-US"/>
              </w:rPr>
            </w:pPr>
            <w:r w:rsidRPr="00FC096E">
              <w:rPr>
                <w:rFonts w:ascii="Times New Roman" w:hAnsi="Times New Roman"/>
                <w:b/>
                <w:bCs/>
                <w:lang w:val="en-US"/>
              </w:rPr>
              <w:t>BASIC CONCEPTS</w:t>
            </w:r>
          </w:p>
          <w:p w:rsidR="0013175B" w:rsidRPr="00FC096E" w:rsidRDefault="0013175B" w:rsidP="0013175B">
            <w:pPr>
              <w:spacing w:after="0" w:line="240" w:lineRule="auto"/>
              <w:rPr>
                <w:rFonts w:ascii="Times New Roman" w:hAnsi="Times New Roman"/>
                <w:bCs/>
                <w:lang w:val="en-US"/>
              </w:rPr>
            </w:pPr>
            <w:r w:rsidRPr="00FC096E">
              <w:rPr>
                <w:rFonts w:ascii="Times New Roman" w:hAnsi="Times New Roman"/>
                <w:bCs/>
                <w:lang w:val="en-US"/>
              </w:rPr>
              <w:t>1. Physiological bases of nursing care in internal diseases</w:t>
            </w:r>
          </w:p>
          <w:p w:rsidR="0013175B" w:rsidRPr="00FC096E" w:rsidRDefault="0013175B" w:rsidP="0013175B">
            <w:pPr>
              <w:spacing w:after="0" w:line="240" w:lineRule="auto"/>
              <w:rPr>
                <w:rFonts w:ascii="Times New Roman" w:hAnsi="Times New Roman"/>
                <w:bCs/>
                <w:lang w:val="en-US"/>
              </w:rPr>
            </w:pPr>
            <w:r w:rsidRPr="00FC096E">
              <w:rPr>
                <w:rFonts w:ascii="Times New Roman" w:hAnsi="Times New Roman"/>
                <w:bCs/>
                <w:lang w:val="en-US"/>
              </w:rPr>
              <w:t>2. Health care throughout life. Health promotion and disease prevention in adults according to systems.</w:t>
            </w:r>
          </w:p>
          <w:p w:rsidR="0013175B" w:rsidRPr="00FC096E" w:rsidRDefault="0013175B" w:rsidP="0013175B">
            <w:pPr>
              <w:spacing w:after="0" w:line="240" w:lineRule="auto"/>
              <w:rPr>
                <w:rFonts w:ascii="Times New Roman" w:hAnsi="Times New Roman"/>
                <w:bCs/>
                <w:lang w:val="en-US"/>
              </w:rPr>
            </w:pPr>
            <w:r w:rsidRPr="00FC096E">
              <w:rPr>
                <w:rFonts w:ascii="Times New Roman" w:hAnsi="Times New Roman"/>
                <w:bCs/>
                <w:lang w:val="en-US"/>
              </w:rPr>
              <w:t>3. Administration of medications and psychological assistance to patients with cardiac, pulmonary, gastrointestinal, endocrine, hematological and renal disorders.</w:t>
            </w:r>
          </w:p>
          <w:p w:rsidR="0013175B" w:rsidRPr="00FC096E" w:rsidRDefault="0013175B" w:rsidP="0013175B">
            <w:pPr>
              <w:spacing w:after="0" w:line="240" w:lineRule="auto"/>
              <w:rPr>
                <w:rFonts w:ascii="Times New Roman" w:hAnsi="Times New Roman"/>
                <w:bCs/>
                <w:lang w:val="en-US"/>
              </w:rPr>
            </w:pPr>
            <w:r w:rsidRPr="00FC096E">
              <w:rPr>
                <w:rFonts w:ascii="Times New Roman" w:hAnsi="Times New Roman"/>
                <w:bCs/>
                <w:lang w:val="en-US"/>
              </w:rPr>
              <w:t>4. Nursing assistance in geriatric diseases</w:t>
            </w:r>
          </w:p>
          <w:p w:rsidR="0013175B" w:rsidRPr="0013175B" w:rsidRDefault="0013175B" w:rsidP="0013175B">
            <w:pPr>
              <w:pStyle w:val="NoSpacing"/>
              <w:jc w:val="both"/>
              <w:rPr>
                <w:rFonts w:ascii="Times New Roman" w:hAnsi="Times New Roman"/>
                <w:sz w:val="20"/>
                <w:szCs w:val="20"/>
                <w:lang w:val="en-US"/>
              </w:rPr>
            </w:pPr>
            <w:r w:rsidRPr="00FC096E">
              <w:rPr>
                <w:rFonts w:ascii="Times New Roman" w:hAnsi="Times New Roman"/>
                <w:bCs/>
                <w:lang w:val="en-US"/>
              </w:rPr>
              <w:t>5. Nursing care in the pre- and post-operative period.</w:t>
            </w:r>
          </w:p>
        </w:tc>
      </w:tr>
    </w:tbl>
    <w:p w:rsidR="0013175B" w:rsidRPr="0013175B" w:rsidRDefault="0013175B" w:rsidP="0013175B">
      <w:pPr>
        <w:spacing w:after="0"/>
        <w:rPr>
          <w:lang w:val="en-US"/>
        </w:rPr>
      </w:pPr>
    </w:p>
    <w:p w:rsidR="0013175B" w:rsidRPr="0013175B" w:rsidRDefault="0013175B" w:rsidP="001A7242">
      <w:pPr>
        <w:spacing w:after="0"/>
        <w:rPr>
          <w:rFonts w:ascii="Times New Roman" w:hAnsi="Times New Roman"/>
          <w:lang w:val="en-US"/>
        </w:rPr>
      </w:pPr>
    </w:p>
    <w:tbl>
      <w:tblPr>
        <w:tblW w:w="5398" w:type="pct"/>
        <w:jc w:val="center"/>
        <w:tblInd w:w="-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115" w:type="dxa"/>
          <w:right w:w="115" w:type="dxa"/>
        </w:tblCellMar>
        <w:tblLook w:val="00A0"/>
      </w:tblPr>
      <w:tblGrid>
        <w:gridCol w:w="862"/>
        <w:gridCol w:w="6576"/>
        <w:gridCol w:w="1536"/>
        <w:gridCol w:w="1681"/>
      </w:tblGrid>
      <w:tr w:rsidR="0000371D" w:rsidRPr="00B00457" w:rsidTr="00257040">
        <w:trPr>
          <w:trHeight w:val="445"/>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2F2F2"/>
            <w:vAlign w:val="center"/>
          </w:tcPr>
          <w:p w:rsidR="0000371D" w:rsidRPr="00B00457" w:rsidRDefault="0000371D" w:rsidP="00257040">
            <w:pPr>
              <w:spacing w:after="0" w:line="240" w:lineRule="auto"/>
              <w:jc w:val="center"/>
              <w:rPr>
                <w:rFonts w:ascii="Times New Roman" w:hAnsi="Times New Roman"/>
                <w:b/>
                <w:bCs/>
                <w:lang w:val="en-US"/>
              </w:rPr>
            </w:pPr>
            <w:r>
              <w:rPr>
                <w:rFonts w:ascii="Times New Roman" w:hAnsi="Times New Roman"/>
                <w:b/>
                <w:bCs/>
                <w:lang w:val="en-US"/>
              </w:rPr>
              <w:t xml:space="preserve">MODULE’S WEEKLY SCHEDULE </w:t>
            </w:r>
          </w:p>
        </w:tc>
      </w:tr>
      <w:tr w:rsidR="0000371D" w:rsidRPr="00B00457" w:rsidTr="00257040">
        <w:trPr>
          <w:trHeight w:val="144"/>
          <w:jc w:val="center"/>
        </w:trPr>
        <w:tc>
          <w:tcPr>
            <w:tcW w:w="404" w:type="pct"/>
            <w:tcBorders>
              <w:top w:val="single" w:sz="4" w:space="0" w:color="auto"/>
              <w:left w:val="single" w:sz="4" w:space="0" w:color="auto"/>
              <w:bottom w:val="single" w:sz="4" w:space="0" w:color="auto"/>
              <w:right w:val="single" w:sz="4" w:space="0" w:color="auto"/>
            </w:tcBorders>
            <w:shd w:val="clear" w:color="auto" w:fill="FFFFFF"/>
            <w:vAlign w:val="center"/>
          </w:tcPr>
          <w:p w:rsidR="0000371D" w:rsidRPr="00B00457" w:rsidRDefault="0000371D" w:rsidP="00257040">
            <w:pPr>
              <w:spacing w:after="0" w:line="240" w:lineRule="auto"/>
              <w:jc w:val="center"/>
              <w:rPr>
                <w:rFonts w:ascii="Times New Roman" w:hAnsi="Times New Roman"/>
                <w:b/>
                <w:bCs/>
                <w:lang w:val="en-US"/>
              </w:rPr>
            </w:pPr>
            <w:r>
              <w:rPr>
                <w:rFonts w:ascii="Times New Roman" w:hAnsi="Times New Roman"/>
                <w:b/>
                <w:bCs/>
                <w:lang w:val="en-US"/>
              </w:rPr>
              <w:t>Week</w:t>
            </w:r>
          </w:p>
        </w:tc>
        <w:tc>
          <w:tcPr>
            <w:tcW w:w="3086" w:type="pct"/>
            <w:tcBorders>
              <w:top w:val="single" w:sz="4" w:space="0" w:color="auto"/>
              <w:left w:val="single" w:sz="4" w:space="0" w:color="auto"/>
              <w:bottom w:val="single" w:sz="4" w:space="0" w:color="auto"/>
              <w:right w:val="single" w:sz="4" w:space="0" w:color="auto"/>
            </w:tcBorders>
            <w:shd w:val="clear" w:color="auto" w:fill="FFFFFF"/>
            <w:vAlign w:val="center"/>
          </w:tcPr>
          <w:p w:rsidR="0000371D" w:rsidRPr="00B00457" w:rsidRDefault="0000371D" w:rsidP="00257040">
            <w:pPr>
              <w:spacing w:after="0" w:line="240" w:lineRule="auto"/>
              <w:jc w:val="center"/>
              <w:rPr>
                <w:rFonts w:ascii="Times New Roman" w:hAnsi="Times New Roman"/>
                <w:b/>
                <w:bCs/>
                <w:lang w:val="en-US"/>
              </w:rPr>
            </w:pPr>
            <w:r>
              <w:rPr>
                <w:rFonts w:ascii="Times New Roman" w:hAnsi="Times New Roman"/>
                <w:b/>
                <w:bCs/>
                <w:lang w:val="en-US"/>
              </w:rPr>
              <w:t>Lectures program</w:t>
            </w:r>
          </w:p>
        </w:tc>
        <w:tc>
          <w:tcPr>
            <w:tcW w:w="721" w:type="pct"/>
            <w:tcBorders>
              <w:top w:val="single" w:sz="4" w:space="0" w:color="auto"/>
              <w:left w:val="single" w:sz="4" w:space="0" w:color="auto"/>
              <w:bottom w:val="single" w:sz="4" w:space="0" w:color="auto"/>
              <w:right w:val="single" w:sz="4" w:space="0" w:color="auto"/>
            </w:tcBorders>
            <w:shd w:val="clear" w:color="auto" w:fill="FFFFFF"/>
            <w:vAlign w:val="center"/>
          </w:tcPr>
          <w:p w:rsidR="0000371D" w:rsidRPr="00B00457" w:rsidRDefault="0000371D" w:rsidP="00257040">
            <w:pPr>
              <w:spacing w:after="0" w:line="240" w:lineRule="auto"/>
              <w:jc w:val="center"/>
              <w:rPr>
                <w:rFonts w:ascii="Times New Roman" w:hAnsi="Times New Roman"/>
                <w:b/>
                <w:bCs/>
                <w:lang w:val="en-US"/>
              </w:rPr>
            </w:pPr>
            <w:r w:rsidRPr="00622FBC">
              <w:rPr>
                <w:rFonts w:ascii="Times New Roman" w:hAnsi="Times New Roman"/>
                <w:b/>
                <w:bCs/>
                <w:lang w:val="en-US"/>
              </w:rPr>
              <w:t>Reference literature</w:t>
            </w:r>
          </w:p>
        </w:tc>
        <w:tc>
          <w:tcPr>
            <w:tcW w:w="789" w:type="pct"/>
            <w:tcBorders>
              <w:top w:val="single" w:sz="4" w:space="0" w:color="auto"/>
              <w:left w:val="single" w:sz="4" w:space="0" w:color="auto"/>
              <w:bottom w:val="single" w:sz="4" w:space="0" w:color="auto"/>
              <w:right w:val="single" w:sz="4" w:space="0" w:color="auto"/>
            </w:tcBorders>
            <w:shd w:val="clear" w:color="auto" w:fill="FFFFFF"/>
            <w:vAlign w:val="center"/>
          </w:tcPr>
          <w:p w:rsidR="0000371D" w:rsidRPr="00B00457" w:rsidRDefault="0000371D" w:rsidP="00257040">
            <w:pPr>
              <w:spacing w:after="0" w:line="240" w:lineRule="auto"/>
              <w:jc w:val="center"/>
              <w:rPr>
                <w:rFonts w:ascii="Times New Roman" w:hAnsi="Times New Roman"/>
                <w:b/>
                <w:bCs/>
                <w:lang w:val="en-US"/>
              </w:rPr>
            </w:pPr>
            <w:r>
              <w:rPr>
                <w:rFonts w:ascii="Times New Roman" w:hAnsi="Times New Roman"/>
                <w:b/>
                <w:bCs/>
                <w:lang w:val="en-US"/>
              </w:rPr>
              <w:t>Teaching activities</w:t>
            </w:r>
          </w:p>
        </w:tc>
      </w:tr>
      <w:tr w:rsidR="0000371D" w:rsidRPr="003B0686" w:rsidTr="00257040">
        <w:trPr>
          <w:trHeight w:val="1268"/>
          <w:jc w:val="center"/>
        </w:trPr>
        <w:tc>
          <w:tcPr>
            <w:tcW w:w="404" w:type="pct"/>
            <w:tcBorders>
              <w:top w:val="single" w:sz="4" w:space="0" w:color="auto"/>
            </w:tcBorders>
            <w:shd w:val="clear" w:color="auto" w:fill="auto"/>
            <w:vAlign w:val="center"/>
          </w:tcPr>
          <w:p w:rsidR="0000371D" w:rsidRPr="00B00457" w:rsidRDefault="0000371D" w:rsidP="00257040">
            <w:pPr>
              <w:spacing w:after="0" w:line="240" w:lineRule="auto"/>
              <w:jc w:val="center"/>
              <w:rPr>
                <w:rFonts w:ascii="Times New Roman" w:hAnsi="Times New Roman"/>
                <w:b/>
                <w:bCs/>
                <w:lang w:val="en-US"/>
              </w:rPr>
            </w:pPr>
            <w:r w:rsidRPr="00B00457">
              <w:rPr>
                <w:rFonts w:ascii="Times New Roman" w:hAnsi="Times New Roman"/>
                <w:b/>
                <w:bCs/>
                <w:lang w:val="en-US"/>
              </w:rPr>
              <w:t>1</w:t>
            </w:r>
          </w:p>
        </w:tc>
        <w:tc>
          <w:tcPr>
            <w:tcW w:w="3086" w:type="pct"/>
            <w:tcBorders>
              <w:top w:val="single" w:sz="4" w:space="0" w:color="auto"/>
              <w:right w:val="single" w:sz="4" w:space="0" w:color="auto"/>
            </w:tcBorders>
            <w:shd w:val="clear" w:color="auto" w:fill="auto"/>
          </w:tcPr>
          <w:p w:rsidR="0000371D" w:rsidRPr="00FC096E" w:rsidRDefault="0000371D" w:rsidP="00257040">
            <w:pPr>
              <w:pStyle w:val="NoSpacing"/>
              <w:rPr>
                <w:rFonts w:ascii="Times New Roman" w:hAnsi="Times New Roman"/>
                <w:lang w:val="en-US"/>
              </w:rPr>
            </w:pPr>
            <w:r w:rsidRPr="00FC096E">
              <w:rPr>
                <w:rFonts w:ascii="Times New Roman" w:hAnsi="Times New Roman"/>
                <w:lang w:val="en-US"/>
              </w:rPr>
              <w:t>Topic 1 - Examination methods in cardiology. Nursing care in patients with TA and hypertensive crises</w:t>
            </w:r>
          </w:p>
          <w:p w:rsidR="0000371D" w:rsidRPr="00FC096E" w:rsidRDefault="0000371D" w:rsidP="00257040">
            <w:pPr>
              <w:pStyle w:val="NoSpacing"/>
              <w:rPr>
                <w:rFonts w:ascii="Times New Roman" w:hAnsi="Times New Roman"/>
                <w:i/>
                <w:lang w:val="en-US"/>
              </w:rPr>
            </w:pPr>
            <w:r w:rsidRPr="00FC096E">
              <w:rPr>
                <w:rFonts w:ascii="Times New Roman" w:hAnsi="Times New Roman"/>
                <w:i/>
                <w:lang w:val="en-US"/>
              </w:rPr>
              <w:t>A large number of instrumental methods are used for the diagnosis of diseases of the cardiovascular system, from the simplest to the complicated or sophisticated ones.</w:t>
            </w:r>
          </w:p>
          <w:p w:rsidR="0000371D" w:rsidRPr="00FC096E" w:rsidRDefault="0000371D" w:rsidP="00257040">
            <w:pPr>
              <w:pStyle w:val="NoSpacing"/>
              <w:rPr>
                <w:rFonts w:ascii="Times New Roman" w:hAnsi="Times New Roman"/>
                <w:i/>
                <w:lang w:val="en-US"/>
              </w:rPr>
            </w:pPr>
            <w:r w:rsidRPr="00FC096E">
              <w:rPr>
                <w:rFonts w:ascii="Times New Roman" w:hAnsi="Times New Roman"/>
                <w:i/>
                <w:lang w:val="en-US"/>
              </w:rPr>
              <w:t>Arterial tension is the pressure exerted by the blood in its vessels. The level of this pressure depends on the volume of the blood, the work force of the heart and the peripheral resistance encountered by the blood flow in the arterial system. HTA is one of the most widespread diseases in all the world. In our country, it affects about 80% of the adult population.</w:t>
            </w:r>
          </w:p>
          <w:p w:rsidR="0000371D" w:rsidRPr="00FC096E" w:rsidRDefault="0000371D" w:rsidP="00257040">
            <w:pPr>
              <w:pStyle w:val="NoSpacing"/>
              <w:rPr>
                <w:rFonts w:ascii="Times New Roman" w:hAnsi="Times New Roman"/>
                <w:lang w:val="en-US"/>
              </w:rPr>
            </w:pPr>
            <w:r w:rsidRPr="00FC096E">
              <w:rPr>
                <w:rFonts w:ascii="Times New Roman" w:hAnsi="Times New Roman"/>
                <w:lang w:val="en-US"/>
              </w:rPr>
              <w:t>Topic 2 - Nursing care for patients with pulmonary edema</w:t>
            </w:r>
          </w:p>
          <w:p w:rsidR="0000371D" w:rsidRPr="00FC096E" w:rsidRDefault="0000371D" w:rsidP="00257040">
            <w:pPr>
              <w:pStyle w:val="NoSpacing"/>
              <w:rPr>
                <w:rFonts w:ascii="Times New Roman" w:hAnsi="Times New Roman"/>
                <w:i/>
                <w:lang w:val="en-US"/>
              </w:rPr>
            </w:pPr>
            <w:r w:rsidRPr="00FC096E">
              <w:rPr>
                <w:rFonts w:ascii="Times New Roman" w:hAnsi="Times New Roman"/>
                <w:i/>
                <w:lang w:val="en-US"/>
              </w:rPr>
              <w:t>Pulmonary edema is a clinical syndrome with multiple etiological causes, which is associated with the accumulation of an amount of fluid in the pulmonary tissue.</w:t>
            </w:r>
          </w:p>
          <w:p w:rsidR="0000371D" w:rsidRPr="00FC096E" w:rsidRDefault="0000371D" w:rsidP="00257040">
            <w:pPr>
              <w:pStyle w:val="NoSpacing"/>
              <w:rPr>
                <w:rFonts w:ascii="Times New Roman" w:hAnsi="Times New Roman"/>
                <w:lang w:val="en-US"/>
              </w:rPr>
            </w:pPr>
            <w:r w:rsidRPr="00FC096E">
              <w:rPr>
                <w:rFonts w:ascii="Times New Roman" w:hAnsi="Times New Roman"/>
                <w:lang w:val="en-US"/>
              </w:rPr>
              <w:t>Topic 3 - Nursing care for patients with endocarditis, pericarditis, myocarditis.</w:t>
            </w:r>
          </w:p>
          <w:p w:rsidR="0000371D" w:rsidRPr="00FC096E" w:rsidRDefault="0000371D" w:rsidP="00257040">
            <w:pPr>
              <w:pStyle w:val="NoSpacing"/>
              <w:rPr>
                <w:rFonts w:ascii="Times New Roman" w:hAnsi="Times New Roman"/>
                <w:i/>
                <w:lang w:val="en-US"/>
              </w:rPr>
            </w:pPr>
            <w:r w:rsidRPr="00FC096E">
              <w:rPr>
                <w:rFonts w:ascii="Times New Roman" w:hAnsi="Times New Roman"/>
                <w:i/>
                <w:lang w:val="en-US"/>
              </w:rPr>
              <w:t>Pericarditis are inflammations of the pericardial membranes. They are very causal diseases. Endocarditis is inflammation of the endocardial membranes.</w:t>
            </w:r>
          </w:p>
          <w:p w:rsidR="0000371D" w:rsidRPr="00FC096E" w:rsidRDefault="0000371D" w:rsidP="00257040">
            <w:pPr>
              <w:pStyle w:val="NoSpacing"/>
              <w:rPr>
                <w:rFonts w:ascii="Times New Roman" w:hAnsi="Times New Roman"/>
                <w:lang w:val="en-US"/>
              </w:rPr>
            </w:pPr>
          </w:p>
          <w:p w:rsidR="0000371D" w:rsidRPr="00FC096E" w:rsidRDefault="0000371D" w:rsidP="00257040">
            <w:pPr>
              <w:pStyle w:val="NoSpacing"/>
              <w:rPr>
                <w:rFonts w:ascii="Times New Roman" w:hAnsi="Times New Roman"/>
                <w:i/>
                <w:lang w:val="en-US"/>
              </w:rPr>
            </w:pPr>
            <w:r w:rsidRPr="00FC096E">
              <w:rPr>
                <w:rFonts w:ascii="Times New Roman" w:hAnsi="Times New Roman"/>
                <w:i/>
                <w:lang w:val="en-US"/>
              </w:rPr>
              <w:t>Teaching practice in the Pathology ward.</w:t>
            </w:r>
          </w:p>
        </w:tc>
        <w:tc>
          <w:tcPr>
            <w:tcW w:w="721" w:type="pct"/>
          </w:tcPr>
          <w:p w:rsidR="0000371D" w:rsidRPr="00155FE4" w:rsidRDefault="0000371D" w:rsidP="00257040">
            <w:pPr>
              <w:pStyle w:val="NoSpacing"/>
              <w:jc w:val="right"/>
              <w:rPr>
                <w:rFonts w:ascii="Times New Roman" w:hAnsi="Times New Roman"/>
                <w:i/>
                <w:sz w:val="20"/>
                <w:szCs w:val="20"/>
              </w:rPr>
            </w:pPr>
            <w:r w:rsidRPr="00155FE4">
              <w:rPr>
                <w:rFonts w:ascii="Times New Roman" w:hAnsi="Times New Roman"/>
                <w:sz w:val="20"/>
                <w:szCs w:val="20"/>
                <w:vertAlign w:val="superscript"/>
              </w:rPr>
              <w:t>(1)</w:t>
            </w:r>
            <w:r>
              <w:rPr>
                <w:rFonts w:ascii="Times New Roman" w:hAnsi="Times New Roman"/>
                <w:i/>
                <w:sz w:val="20"/>
                <w:szCs w:val="20"/>
              </w:rPr>
              <w:t>pg.8-14</w:t>
            </w:r>
          </w:p>
          <w:p w:rsidR="0000371D" w:rsidRDefault="0000371D" w:rsidP="00257040">
            <w:pPr>
              <w:pStyle w:val="NoSpacing"/>
              <w:jc w:val="right"/>
              <w:rPr>
                <w:rFonts w:ascii="Times New Roman" w:hAnsi="Times New Roman"/>
                <w:sz w:val="20"/>
                <w:szCs w:val="20"/>
                <w:vertAlign w:val="superscript"/>
              </w:rPr>
            </w:pPr>
          </w:p>
          <w:p w:rsidR="0000371D" w:rsidRDefault="0000371D" w:rsidP="00257040">
            <w:pPr>
              <w:pStyle w:val="NoSpacing"/>
              <w:jc w:val="right"/>
              <w:rPr>
                <w:rFonts w:ascii="Times New Roman" w:hAnsi="Times New Roman"/>
                <w:sz w:val="20"/>
                <w:szCs w:val="20"/>
                <w:vertAlign w:val="superscript"/>
              </w:rPr>
            </w:pPr>
          </w:p>
          <w:p w:rsidR="0000371D" w:rsidRDefault="0000371D" w:rsidP="00257040">
            <w:pPr>
              <w:pStyle w:val="NoSpacing"/>
              <w:jc w:val="right"/>
              <w:rPr>
                <w:rFonts w:ascii="Times New Roman" w:hAnsi="Times New Roman"/>
                <w:sz w:val="20"/>
                <w:szCs w:val="20"/>
                <w:vertAlign w:val="superscript"/>
              </w:rPr>
            </w:pPr>
          </w:p>
          <w:p w:rsidR="0000371D" w:rsidRDefault="0000371D" w:rsidP="00257040">
            <w:pPr>
              <w:pStyle w:val="NoSpacing"/>
              <w:jc w:val="right"/>
              <w:rPr>
                <w:rFonts w:ascii="Times New Roman" w:hAnsi="Times New Roman"/>
                <w:sz w:val="20"/>
                <w:szCs w:val="20"/>
                <w:vertAlign w:val="superscript"/>
              </w:rPr>
            </w:pPr>
          </w:p>
          <w:p w:rsidR="0000371D" w:rsidRDefault="0000371D" w:rsidP="00257040">
            <w:pPr>
              <w:pStyle w:val="NoSpacing"/>
              <w:jc w:val="right"/>
              <w:rPr>
                <w:rFonts w:ascii="Times New Roman" w:hAnsi="Times New Roman"/>
                <w:sz w:val="20"/>
                <w:szCs w:val="20"/>
                <w:vertAlign w:val="superscript"/>
              </w:rPr>
            </w:pPr>
          </w:p>
          <w:p w:rsidR="0000371D" w:rsidRDefault="0000371D" w:rsidP="00257040">
            <w:pPr>
              <w:pStyle w:val="NoSpacing"/>
              <w:jc w:val="right"/>
              <w:rPr>
                <w:rFonts w:ascii="Times New Roman" w:hAnsi="Times New Roman"/>
                <w:sz w:val="20"/>
                <w:szCs w:val="20"/>
                <w:vertAlign w:val="superscript"/>
              </w:rPr>
            </w:pPr>
          </w:p>
          <w:p w:rsidR="0000371D" w:rsidRDefault="0000371D" w:rsidP="00257040">
            <w:pPr>
              <w:pStyle w:val="NoSpacing"/>
              <w:jc w:val="right"/>
              <w:rPr>
                <w:rFonts w:ascii="Times New Roman" w:hAnsi="Times New Roman"/>
                <w:sz w:val="20"/>
                <w:szCs w:val="20"/>
                <w:vertAlign w:val="superscript"/>
              </w:rPr>
            </w:pPr>
          </w:p>
          <w:p w:rsidR="0000371D" w:rsidRPr="00155FE4" w:rsidRDefault="0000371D" w:rsidP="00257040">
            <w:pPr>
              <w:pStyle w:val="NoSpacing"/>
              <w:jc w:val="right"/>
              <w:rPr>
                <w:rFonts w:ascii="Times New Roman" w:hAnsi="Times New Roman"/>
                <w:sz w:val="20"/>
                <w:szCs w:val="20"/>
                <w:vertAlign w:val="superscript"/>
              </w:rPr>
            </w:pPr>
          </w:p>
          <w:p w:rsidR="0000371D" w:rsidRDefault="0000371D" w:rsidP="00257040">
            <w:pPr>
              <w:pStyle w:val="NoSpacing"/>
              <w:jc w:val="right"/>
              <w:rPr>
                <w:rFonts w:ascii="Times New Roman" w:hAnsi="Times New Roman"/>
                <w:sz w:val="20"/>
                <w:szCs w:val="20"/>
                <w:vertAlign w:val="superscript"/>
              </w:rPr>
            </w:pPr>
          </w:p>
          <w:p w:rsidR="0000371D" w:rsidRDefault="0000371D" w:rsidP="00257040">
            <w:pPr>
              <w:pStyle w:val="NoSpacing"/>
              <w:jc w:val="right"/>
              <w:rPr>
                <w:rFonts w:ascii="Times New Roman" w:hAnsi="Times New Roman"/>
                <w:sz w:val="20"/>
                <w:szCs w:val="20"/>
                <w:vertAlign w:val="superscript"/>
              </w:rPr>
            </w:pPr>
          </w:p>
          <w:p w:rsidR="0000371D" w:rsidRDefault="0000371D" w:rsidP="00257040">
            <w:pPr>
              <w:pStyle w:val="NoSpacing"/>
              <w:jc w:val="right"/>
              <w:rPr>
                <w:rFonts w:ascii="Times New Roman" w:hAnsi="Times New Roman"/>
                <w:sz w:val="20"/>
                <w:szCs w:val="20"/>
                <w:vertAlign w:val="superscript"/>
              </w:rPr>
            </w:pPr>
          </w:p>
          <w:p w:rsidR="0000371D" w:rsidRPr="00155FE4" w:rsidRDefault="0000371D" w:rsidP="00257040">
            <w:pPr>
              <w:pStyle w:val="NoSpacing"/>
              <w:jc w:val="right"/>
              <w:rPr>
                <w:rFonts w:ascii="Times New Roman" w:hAnsi="Times New Roman"/>
                <w:i/>
                <w:sz w:val="20"/>
                <w:szCs w:val="20"/>
              </w:rPr>
            </w:pPr>
            <w:r w:rsidRPr="00155FE4">
              <w:rPr>
                <w:rFonts w:ascii="Times New Roman" w:hAnsi="Times New Roman"/>
                <w:sz w:val="20"/>
                <w:szCs w:val="20"/>
                <w:vertAlign w:val="superscript"/>
              </w:rPr>
              <w:t>(1)</w:t>
            </w:r>
            <w:r>
              <w:rPr>
                <w:rFonts w:ascii="Times New Roman" w:hAnsi="Times New Roman"/>
                <w:i/>
                <w:sz w:val="20"/>
                <w:szCs w:val="20"/>
              </w:rPr>
              <w:t>pg.15-22</w:t>
            </w:r>
          </w:p>
          <w:p w:rsidR="0000371D" w:rsidRPr="00155FE4" w:rsidRDefault="0000371D" w:rsidP="00257040">
            <w:pPr>
              <w:pStyle w:val="NoSpacing"/>
              <w:jc w:val="right"/>
              <w:rPr>
                <w:rFonts w:ascii="Times New Roman" w:hAnsi="Times New Roman"/>
                <w:i/>
                <w:sz w:val="20"/>
                <w:szCs w:val="20"/>
              </w:rPr>
            </w:pPr>
          </w:p>
          <w:p w:rsidR="0000371D" w:rsidRDefault="0000371D" w:rsidP="00257040">
            <w:pPr>
              <w:pStyle w:val="NoSpacing"/>
              <w:jc w:val="right"/>
              <w:rPr>
                <w:rFonts w:ascii="Times New Roman" w:hAnsi="Times New Roman"/>
                <w:i/>
                <w:sz w:val="20"/>
                <w:szCs w:val="20"/>
              </w:rPr>
            </w:pPr>
          </w:p>
          <w:p w:rsidR="0000371D" w:rsidRDefault="0000371D" w:rsidP="00257040">
            <w:pPr>
              <w:pStyle w:val="NoSpacing"/>
              <w:jc w:val="right"/>
              <w:rPr>
                <w:rFonts w:ascii="Times New Roman" w:hAnsi="Times New Roman"/>
                <w:i/>
                <w:sz w:val="20"/>
                <w:szCs w:val="20"/>
              </w:rPr>
            </w:pPr>
          </w:p>
          <w:p w:rsidR="0000371D" w:rsidRDefault="0000371D" w:rsidP="00257040">
            <w:pPr>
              <w:pStyle w:val="NoSpacing"/>
              <w:jc w:val="right"/>
              <w:rPr>
                <w:rFonts w:ascii="Times New Roman" w:hAnsi="Times New Roman"/>
                <w:i/>
                <w:sz w:val="20"/>
                <w:szCs w:val="20"/>
              </w:rPr>
            </w:pPr>
            <w:r w:rsidRPr="00155FE4">
              <w:rPr>
                <w:rFonts w:ascii="Times New Roman" w:hAnsi="Times New Roman"/>
                <w:sz w:val="20"/>
                <w:szCs w:val="20"/>
                <w:vertAlign w:val="superscript"/>
              </w:rPr>
              <w:t>(1)</w:t>
            </w:r>
            <w:r>
              <w:rPr>
                <w:rFonts w:ascii="Times New Roman" w:hAnsi="Times New Roman"/>
                <w:i/>
                <w:sz w:val="20"/>
                <w:szCs w:val="20"/>
              </w:rPr>
              <w:t>pg.23-33</w:t>
            </w:r>
          </w:p>
          <w:p w:rsidR="0000371D" w:rsidRDefault="0000371D" w:rsidP="00257040">
            <w:pPr>
              <w:pStyle w:val="NoSpacing"/>
              <w:jc w:val="right"/>
              <w:rPr>
                <w:rFonts w:ascii="Times New Roman" w:hAnsi="Times New Roman"/>
                <w:i/>
                <w:sz w:val="20"/>
                <w:szCs w:val="20"/>
              </w:rPr>
            </w:pPr>
          </w:p>
          <w:p w:rsidR="0000371D" w:rsidRPr="00155FE4" w:rsidRDefault="0000371D" w:rsidP="00257040">
            <w:pPr>
              <w:pStyle w:val="NoSpacing"/>
              <w:jc w:val="center"/>
              <w:rPr>
                <w:rFonts w:ascii="Times New Roman" w:hAnsi="Times New Roman"/>
                <w:i/>
                <w:sz w:val="20"/>
                <w:szCs w:val="20"/>
              </w:rPr>
            </w:pPr>
          </w:p>
          <w:p w:rsidR="0000371D" w:rsidRPr="00155FE4" w:rsidRDefault="0000371D" w:rsidP="00257040">
            <w:pPr>
              <w:pStyle w:val="NoSpacing"/>
              <w:jc w:val="center"/>
              <w:rPr>
                <w:rFonts w:ascii="Times New Roman" w:hAnsi="Times New Roman"/>
                <w:i/>
                <w:sz w:val="20"/>
                <w:szCs w:val="20"/>
              </w:rPr>
            </w:pPr>
          </w:p>
          <w:p w:rsidR="0000371D" w:rsidRPr="00155FE4" w:rsidRDefault="0000371D" w:rsidP="00257040">
            <w:pPr>
              <w:pStyle w:val="NoSpacing"/>
              <w:jc w:val="center"/>
              <w:rPr>
                <w:rFonts w:ascii="Times New Roman" w:hAnsi="Times New Roman"/>
                <w:i/>
                <w:sz w:val="20"/>
                <w:szCs w:val="20"/>
              </w:rPr>
            </w:pPr>
          </w:p>
          <w:p w:rsidR="0000371D" w:rsidRPr="00155FE4" w:rsidRDefault="0000371D" w:rsidP="00257040">
            <w:pPr>
              <w:pStyle w:val="NoSpacing"/>
              <w:jc w:val="center"/>
              <w:rPr>
                <w:rFonts w:ascii="Times New Roman" w:hAnsi="Times New Roman"/>
                <w:sz w:val="20"/>
                <w:szCs w:val="20"/>
              </w:rPr>
            </w:pPr>
          </w:p>
        </w:tc>
        <w:tc>
          <w:tcPr>
            <w:tcW w:w="789" w:type="pct"/>
            <w:tcBorders>
              <w:top w:val="single" w:sz="4" w:space="0" w:color="auto"/>
              <w:left w:val="single" w:sz="4" w:space="0" w:color="auto"/>
            </w:tcBorders>
            <w:shd w:val="clear" w:color="auto" w:fill="auto"/>
          </w:tcPr>
          <w:p w:rsidR="0000371D" w:rsidRPr="00B00457" w:rsidRDefault="0000371D" w:rsidP="00257040">
            <w:pPr>
              <w:spacing w:after="0" w:line="240" w:lineRule="auto"/>
              <w:rPr>
                <w:rFonts w:ascii="Times New Roman" w:hAnsi="Times New Roman"/>
                <w:lang w:val="en-US"/>
              </w:rPr>
            </w:pPr>
            <w:r>
              <w:rPr>
                <w:rFonts w:ascii="Times New Roman" w:hAnsi="Times New Roman"/>
                <w:lang w:val="en-US"/>
              </w:rPr>
              <w:t>Lecture 1 hour</w:t>
            </w: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r>
              <w:rPr>
                <w:rFonts w:ascii="Times New Roman" w:hAnsi="Times New Roman"/>
                <w:lang w:val="en-US"/>
              </w:rPr>
              <w:t>Lecture 1 hour</w:t>
            </w: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r>
              <w:rPr>
                <w:rFonts w:ascii="Times New Roman" w:hAnsi="Times New Roman"/>
                <w:lang w:val="en-US"/>
              </w:rPr>
              <w:t>Lecture  1 hour</w:t>
            </w: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p>
          <w:p w:rsidR="0000371D" w:rsidRPr="003B0686" w:rsidRDefault="0000371D" w:rsidP="00257040">
            <w:pPr>
              <w:spacing w:after="0" w:line="240" w:lineRule="auto"/>
              <w:rPr>
                <w:rFonts w:ascii="Times New Roman" w:hAnsi="Times New Roman"/>
                <w:lang w:val="en-US"/>
              </w:rPr>
            </w:pPr>
            <w:r>
              <w:rPr>
                <w:rFonts w:ascii="Times New Roman" w:hAnsi="Times New Roman"/>
                <w:lang w:val="en-US"/>
              </w:rPr>
              <w:t>Practice 4 hours</w:t>
            </w:r>
          </w:p>
        </w:tc>
      </w:tr>
      <w:tr w:rsidR="0000371D" w:rsidRPr="000240D5" w:rsidTr="00257040">
        <w:trPr>
          <w:trHeight w:val="80"/>
          <w:jc w:val="center"/>
        </w:trPr>
        <w:tc>
          <w:tcPr>
            <w:tcW w:w="404" w:type="pct"/>
            <w:shd w:val="clear" w:color="auto" w:fill="auto"/>
            <w:vAlign w:val="center"/>
          </w:tcPr>
          <w:p w:rsidR="0000371D" w:rsidRPr="00B00457" w:rsidRDefault="0000371D" w:rsidP="00257040">
            <w:pPr>
              <w:spacing w:after="0" w:line="240" w:lineRule="auto"/>
              <w:jc w:val="center"/>
              <w:rPr>
                <w:rFonts w:ascii="Times New Roman" w:hAnsi="Times New Roman"/>
                <w:b/>
                <w:bCs/>
                <w:lang w:val="en-US"/>
              </w:rPr>
            </w:pPr>
            <w:r w:rsidRPr="00B00457">
              <w:rPr>
                <w:rFonts w:ascii="Times New Roman" w:hAnsi="Times New Roman"/>
                <w:b/>
                <w:bCs/>
                <w:lang w:val="en-US"/>
              </w:rPr>
              <w:t>2</w:t>
            </w:r>
          </w:p>
        </w:tc>
        <w:tc>
          <w:tcPr>
            <w:tcW w:w="3086" w:type="pct"/>
            <w:tcBorders>
              <w:right w:val="single" w:sz="4" w:space="0" w:color="auto"/>
            </w:tcBorders>
            <w:shd w:val="clear" w:color="auto" w:fill="auto"/>
            <w:vAlign w:val="center"/>
          </w:tcPr>
          <w:p w:rsidR="0000371D" w:rsidRPr="00FC096E" w:rsidRDefault="0000371D" w:rsidP="00257040">
            <w:pPr>
              <w:spacing w:after="0" w:line="240" w:lineRule="auto"/>
              <w:rPr>
                <w:rFonts w:ascii="Times New Roman" w:hAnsi="Times New Roman"/>
                <w:color w:val="212121"/>
                <w:shd w:val="clear" w:color="auto" w:fill="FFFFFF"/>
                <w:lang w:val="en-US"/>
              </w:rPr>
            </w:pPr>
            <w:r w:rsidRPr="00FC096E">
              <w:rPr>
                <w:rFonts w:ascii="Times New Roman" w:hAnsi="Times New Roman"/>
                <w:color w:val="212121"/>
                <w:shd w:val="clear" w:color="auto" w:fill="FFFFFF"/>
                <w:lang w:val="en-US"/>
              </w:rPr>
              <w:t>Topic 4 - Nursing care for patients with angina pectoris and patients with AMI.</w:t>
            </w:r>
          </w:p>
          <w:p w:rsidR="0000371D" w:rsidRPr="003B4053" w:rsidRDefault="0000371D" w:rsidP="00257040">
            <w:pPr>
              <w:spacing w:after="0" w:line="240" w:lineRule="auto"/>
              <w:jc w:val="both"/>
              <w:rPr>
                <w:rFonts w:ascii="Times New Roman" w:hAnsi="Times New Roman"/>
                <w:i/>
                <w:color w:val="212121"/>
                <w:shd w:val="clear" w:color="auto" w:fill="FFFFFF"/>
                <w:lang w:val="en-US"/>
              </w:rPr>
            </w:pPr>
            <w:r w:rsidRPr="003B4053">
              <w:rPr>
                <w:rFonts w:ascii="Times New Roman" w:hAnsi="Times New Roman"/>
                <w:i/>
                <w:color w:val="212121"/>
                <w:shd w:val="clear" w:color="auto" w:fill="FFFFFF"/>
                <w:lang w:val="en-US"/>
              </w:rPr>
              <w:t>Angina pectoris is a pathology that occurs when the oxygen supply to the heart is not sufficient, usually from atherosclerotic changes in the coronary arteries.</w:t>
            </w:r>
          </w:p>
          <w:p w:rsidR="0000371D" w:rsidRPr="003B4053" w:rsidRDefault="0000371D" w:rsidP="00257040">
            <w:pPr>
              <w:spacing w:after="0" w:line="240" w:lineRule="auto"/>
              <w:jc w:val="both"/>
              <w:rPr>
                <w:rFonts w:ascii="Times New Roman" w:hAnsi="Times New Roman"/>
                <w:i/>
                <w:color w:val="212121"/>
                <w:shd w:val="clear" w:color="auto" w:fill="FFFFFF"/>
                <w:lang w:val="en-US"/>
              </w:rPr>
            </w:pPr>
            <w:r w:rsidRPr="003B4053">
              <w:rPr>
                <w:rFonts w:ascii="Times New Roman" w:hAnsi="Times New Roman"/>
                <w:i/>
                <w:color w:val="212121"/>
                <w:shd w:val="clear" w:color="auto" w:fill="FFFFFF"/>
                <w:lang w:val="en-US"/>
              </w:rPr>
              <w:t>Myocardial infarction is a pathology expressed by necrotic areas in the myocardium, which comes from a prolonged spasm and from the obstruction of the coronary artery in the absence of collateral circulation and which leads to the immediate stoppage of blood and oxygen in the cardiac muscle.</w:t>
            </w:r>
          </w:p>
          <w:p w:rsidR="0000371D" w:rsidRPr="00FC096E" w:rsidRDefault="0000371D" w:rsidP="00257040">
            <w:pPr>
              <w:spacing w:after="0" w:line="240" w:lineRule="auto"/>
              <w:rPr>
                <w:rFonts w:ascii="Times New Roman" w:hAnsi="Times New Roman"/>
                <w:color w:val="212121"/>
                <w:shd w:val="clear" w:color="auto" w:fill="FFFFFF"/>
                <w:lang w:val="en-US"/>
              </w:rPr>
            </w:pPr>
            <w:r w:rsidRPr="00FC096E">
              <w:rPr>
                <w:rFonts w:ascii="Times New Roman" w:hAnsi="Times New Roman"/>
                <w:color w:val="212121"/>
                <w:shd w:val="clear" w:color="auto" w:fill="FFFFFF"/>
                <w:lang w:val="en-US"/>
              </w:rPr>
              <w:t>Topic 5 - Nursing care in cardiomyopathy and heart failure.</w:t>
            </w:r>
          </w:p>
          <w:p w:rsidR="0000371D" w:rsidRPr="003B4053" w:rsidRDefault="0000371D" w:rsidP="00257040">
            <w:pPr>
              <w:spacing w:after="0" w:line="240" w:lineRule="auto"/>
              <w:jc w:val="both"/>
              <w:rPr>
                <w:rFonts w:ascii="Times New Roman" w:hAnsi="Times New Roman"/>
                <w:i/>
                <w:color w:val="212121"/>
                <w:shd w:val="clear" w:color="auto" w:fill="FFFFFF"/>
                <w:lang w:val="en-US"/>
              </w:rPr>
            </w:pPr>
            <w:r w:rsidRPr="003B4053">
              <w:rPr>
                <w:rFonts w:ascii="Times New Roman" w:hAnsi="Times New Roman"/>
                <w:i/>
                <w:color w:val="212121"/>
                <w:shd w:val="clear" w:color="auto" w:fill="FFFFFF"/>
                <w:lang w:val="en-US"/>
              </w:rPr>
              <w:t>Heart failure is a very common chronic condition where a diseased heart reduces a person's ability to be sufficiently physically active. Having heart failure means that blood is not being pumped out of the heart correctly and sometimes causes a blockage of blood going to the lungs and body tissues.</w:t>
            </w:r>
          </w:p>
          <w:p w:rsidR="0000371D" w:rsidRPr="00FC096E" w:rsidRDefault="0000371D" w:rsidP="00257040">
            <w:pPr>
              <w:spacing w:after="0" w:line="240" w:lineRule="auto"/>
              <w:rPr>
                <w:rFonts w:ascii="Times New Roman" w:hAnsi="Times New Roman"/>
                <w:color w:val="212121"/>
                <w:shd w:val="clear" w:color="auto" w:fill="FFFFFF"/>
                <w:lang w:val="en-US"/>
              </w:rPr>
            </w:pPr>
            <w:r w:rsidRPr="00FC096E">
              <w:rPr>
                <w:rFonts w:ascii="Times New Roman" w:hAnsi="Times New Roman"/>
                <w:color w:val="212121"/>
                <w:shd w:val="clear" w:color="auto" w:fill="FFFFFF"/>
                <w:lang w:val="en-US"/>
              </w:rPr>
              <w:t>Topic 6 - Nursing care in patients with Pneumonia.</w:t>
            </w:r>
          </w:p>
          <w:p w:rsidR="0000371D" w:rsidRPr="003B4053" w:rsidRDefault="0000371D" w:rsidP="00257040">
            <w:pPr>
              <w:spacing w:after="0" w:line="240" w:lineRule="auto"/>
              <w:rPr>
                <w:rFonts w:ascii="Times New Roman" w:hAnsi="Times New Roman"/>
                <w:i/>
                <w:color w:val="212121"/>
                <w:shd w:val="clear" w:color="auto" w:fill="FFFFFF"/>
                <w:lang w:val="en-US"/>
              </w:rPr>
            </w:pPr>
            <w:r w:rsidRPr="003B4053">
              <w:rPr>
                <w:rFonts w:ascii="Times New Roman" w:hAnsi="Times New Roman"/>
                <w:i/>
                <w:color w:val="212121"/>
                <w:shd w:val="clear" w:color="auto" w:fill="FFFFFF"/>
                <w:lang w:val="en-US"/>
              </w:rPr>
              <w:t>Pneumonia is an inflammatory process of the lungs, which focuses on the perialveolar interstitial tissue and the alveolar walls.</w:t>
            </w:r>
          </w:p>
          <w:p w:rsidR="0000371D" w:rsidRPr="00FC096E" w:rsidRDefault="0000371D" w:rsidP="00257040">
            <w:pPr>
              <w:pStyle w:val="ListParagraph"/>
              <w:spacing w:after="0" w:line="240" w:lineRule="auto"/>
              <w:rPr>
                <w:rFonts w:ascii="Times New Roman" w:hAnsi="Times New Roman"/>
                <w:color w:val="212121"/>
                <w:shd w:val="clear" w:color="auto" w:fill="FFFFFF"/>
                <w:lang w:val="en-US"/>
              </w:rPr>
            </w:pPr>
          </w:p>
          <w:p w:rsidR="0000371D" w:rsidRPr="003B4053" w:rsidRDefault="0000371D" w:rsidP="00257040">
            <w:pPr>
              <w:pStyle w:val="ListParagraph"/>
              <w:spacing w:after="0" w:line="240" w:lineRule="auto"/>
              <w:ind w:left="0"/>
              <w:rPr>
                <w:rFonts w:ascii="Times New Roman" w:hAnsi="Times New Roman"/>
                <w:i/>
                <w:color w:val="212121"/>
                <w:shd w:val="clear" w:color="auto" w:fill="FFFFFF"/>
                <w:lang w:val="en-US"/>
              </w:rPr>
            </w:pPr>
            <w:r w:rsidRPr="003B4053">
              <w:rPr>
                <w:rFonts w:ascii="Times New Roman" w:hAnsi="Times New Roman"/>
                <w:i/>
                <w:color w:val="212121"/>
                <w:shd w:val="clear" w:color="auto" w:fill="FFFFFF"/>
                <w:lang w:val="en-US"/>
              </w:rPr>
              <w:t>Teaching practice in the Pathology ward.</w:t>
            </w:r>
          </w:p>
        </w:tc>
        <w:tc>
          <w:tcPr>
            <w:tcW w:w="721" w:type="pct"/>
          </w:tcPr>
          <w:p w:rsidR="0000371D" w:rsidRPr="00155FE4" w:rsidRDefault="0000371D" w:rsidP="00257040">
            <w:pPr>
              <w:pStyle w:val="NoSpacing"/>
              <w:jc w:val="center"/>
              <w:rPr>
                <w:rFonts w:ascii="Times New Roman" w:hAnsi="Times New Roman"/>
                <w:i/>
                <w:sz w:val="20"/>
                <w:szCs w:val="20"/>
              </w:rPr>
            </w:pPr>
            <w:r w:rsidRPr="00155FE4">
              <w:rPr>
                <w:rFonts w:ascii="Times New Roman" w:hAnsi="Times New Roman"/>
                <w:sz w:val="20"/>
                <w:szCs w:val="20"/>
                <w:vertAlign w:val="superscript"/>
              </w:rPr>
              <w:t>(1)</w:t>
            </w:r>
            <w:r>
              <w:rPr>
                <w:rFonts w:ascii="Times New Roman" w:hAnsi="Times New Roman"/>
                <w:i/>
                <w:sz w:val="20"/>
                <w:szCs w:val="20"/>
              </w:rPr>
              <w:t>pg.34-40</w:t>
            </w:r>
          </w:p>
          <w:p w:rsidR="0000371D" w:rsidRDefault="0000371D" w:rsidP="00257040">
            <w:pPr>
              <w:pStyle w:val="NoSpacing"/>
              <w:jc w:val="center"/>
              <w:rPr>
                <w:rFonts w:ascii="Times New Roman" w:hAnsi="Times New Roman"/>
                <w:i/>
                <w:sz w:val="20"/>
                <w:szCs w:val="20"/>
              </w:rPr>
            </w:pPr>
          </w:p>
          <w:p w:rsidR="0000371D" w:rsidRDefault="0000371D" w:rsidP="00257040">
            <w:pPr>
              <w:pStyle w:val="NoSpacing"/>
              <w:jc w:val="center"/>
              <w:rPr>
                <w:rFonts w:ascii="Times New Roman" w:hAnsi="Times New Roman"/>
                <w:i/>
                <w:sz w:val="20"/>
                <w:szCs w:val="20"/>
              </w:rPr>
            </w:pPr>
          </w:p>
          <w:p w:rsidR="0000371D" w:rsidRDefault="0000371D" w:rsidP="00257040">
            <w:pPr>
              <w:pStyle w:val="NoSpacing"/>
              <w:jc w:val="center"/>
              <w:rPr>
                <w:rFonts w:ascii="Times New Roman" w:hAnsi="Times New Roman"/>
                <w:i/>
                <w:sz w:val="20"/>
                <w:szCs w:val="20"/>
              </w:rPr>
            </w:pPr>
          </w:p>
          <w:p w:rsidR="0000371D" w:rsidRDefault="0000371D" w:rsidP="00257040">
            <w:pPr>
              <w:pStyle w:val="NoSpacing"/>
              <w:jc w:val="center"/>
              <w:rPr>
                <w:rFonts w:ascii="Times New Roman" w:hAnsi="Times New Roman"/>
                <w:i/>
                <w:sz w:val="20"/>
                <w:szCs w:val="20"/>
              </w:rPr>
            </w:pPr>
          </w:p>
          <w:p w:rsidR="0000371D" w:rsidRDefault="0000371D" w:rsidP="00257040">
            <w:pPr>
              <w:pStyle w:val="NoSpacing"/>
              <w:jc w:val="center"/>
              <w:rPr>
                <w:rFonts w:ascii="Times New Roman" w:hAnsi="Times New Roman"/>
                <w:i/>
                <w:sz w:val="20"/>
                <w:szCs w:val="20"/>
              </w:rPr>
            </w:pPr>
          </w:p>
          <w:p w:rsidR="0000371D" w:rsidRDefault="0000371D" w:rsidP="00257040">
            <w:pPr>
              <w:pStyle w:val="NoSpacing"/>
              <w:jc w:val="center"/>
              <w:rPr>
                <w:rFonts w:ascii="Times New Roman" w:hAnsi="Times New Roman"/>
                <w:i/>
                <w:sz w:val="20"/>
                <w:szCs w:val="20"/>
              </w:rPr>
            </w:pPr>
          </w:p>
          <w:p w:rsidR="0000371D" w:rsidRDefault="0000371D" w:rsidP="00257040">
            <w:pPr>
              <w:pStyle w:val="NoSpacing"/>
              <w:jc w:val="center"/>
              <w:rPr>
                <w:rFonts w:ascii="Times New Roman" w:hAnsi="Times New Roman"/>
                <w:i/>
                <w:sz w:val="20"/>
                <w:szCs w:val="20"/>
              </w:rPr>
            </w:pPr>
          </w:p>
          <w:p w:rsidR="0000371D" w:rsidRDefault="0000371D" w:rsidP="00257040">
            <w:pPr>
              <w:pStyle w:val="NoSpacing"/>
              <w:jc w:val="center"/>
              <w:rPr>
                <w:rFonts w:ascii="Times New Roman" w:hAnsi="Times New Roman"/>
                <w:i/>
                <w:sz w:val="20"/>
                <w:szCs w:val="20"/>
              </w:rPr>
            </w:pPr>
          </w:p>
          <w:p w:rsidR="0000371D" w:rsidRDefault="0000371D" w:rsidP="00257040">
            <w:pPr>
              <w:pStyle w:val="NoSpacing"/>
              <w:jc w:val="center"/>
              <w:rPr>
                <w:rFonts w:ascii="Times New Roman" w:hAnsi="Times New Roman"/>
                <w:i/>
                <w:sz w:val="20"/>
                <w:szCs w:val="20"/>
              </w:rPr>
            </w:pPr>
          </w:p>
          <w:p w:rsidR="0000371D" w:rsidRPr="00155FE4" w:rsidRDefault="0000371D" w:rsidP="00257040">
            <w:pPr>
              <w:pStyle w:val="NoSpacing"/>
              <w:jc w:val="center"/>
              <w:rPr>
                <w:rFonts w:ascii="Times New Roman" w:hAnsi="Times New Roman"/>
                <w:i/>
                <w:sz w:val="20"/>
                <w:szCs w:val="20"/>
              </w:rPr>
            </w:pPr>
          </w:p>
          <w:p w:rsidR="0000371D" w:rsidRPr="00155FE4" w:rsidRDefault="0000371D" w:rsidP="00257040">
            <w:pPr>
              <w:pStyle w:val="NoSpacing"/>
              <w:jc w:val="center"/>
              <w:rPr>
                <w:rFonts w:ascii="Times New Roman" w:hAnsi="Times New Roman"/>
                <w:i/>
                <w:sz w:val="20"/>
                <w:szCs w:val="20"/>
              </w:rPr>
            </w:pPr>
            <w:r w:rsidRPr="00155FE4">
              <w:rPr>
                <w:rFonts w:ascii="Times New Roman" w:hAnsi="Times New Roman"/>
                <w:sz w:val="20"/>
                <w:szCs w:val="20"/>
                <w:vertAlign w:val="superscript"/>
              </w:rPr>
              <w:t>(1)</w:t>
            </w:r>
            <w:r>
              <w:rPr>
                <w:rFonts w:ascii="Times New Roman" w:hAnsi="Times New Roman"/>
                <w:i/>
                <w:sz w:val="20"/>
                <w:szCs w:val="20"/>
              </w:rPr>
              <w:t>pg.48-52</w:t>
            </w:r>
          </w:p>
          <w:p w:rsidR="0000371D" w:rsidRDefault="0000371D" w:rsidP="00257040">
            <w:pPr>
              <w:pStyle w:val="NoSpacing"/>
              <w:jc w:val="center"/>
              <w:rPr>
                <w:rFonts w:ascii="Times New Roman" w:hAnsi="Times New Roman"/>
                <w:i/>
                <w:sz w:val="20"/>
                <w:szCs w:val="20"/>
              </w:rPr>
            </w:pPr>
          </w:p>
          <w:p w:rsidR="0000371D" w:rsidRDefault="0000371D" w:rsidP="00257040">
            <w:pPr>
              <w:pStyle w:val="NoSpacing"/>
              <w:jc w:val="center"/>
              <w:rPr>
                <w:rFonts w:ascii="Times New Roman" w:hAnsi="Times New Roman"/>
                <w:i/>
                <w:sz w:val="20"/>
                <w:szCs w:val="20"/>
              </w:rPr>
            </w:pPr>
          </w:p>
          <w:p w:rsidR="0000371D" w:rsidRDefault="0000371D" w:rsidP="00257040">
            <w:pPr>
              <w:pStyle w:val="NoSpacing"/>
              <w:jc w:val="center"/>
              <w:rPr>
                <w:rFonts w:ascii="Times New Roman" w:hAnsi="Times New Roman"/>
                <w:i/>
                <w:sz w:val="20"/>
                <w:szCs w:val="20"/>
              </w:rPr>
            </w:pPr>
          </w:p>
          <w:p w:rsidR="0000371D" w:rsidRDefault="0000371D" w:rsidP="00257040">
            <w:pPr>
              <w:pStyle w:val="NoSpacing"/>
              <w:jc w:val="center"/>
              <w:rPr>
                <w:rFonts w:ascii="Times New Roman" w:hAnsi="Times New Roman"/>
                <w:i/>
                <w:sz w:val="20"/>
                <w:szCs w:val="20"/>
              </w:rPr>
            </w:pPr>
          </w:p>
          <w:p w:rsidR="0000371D" w:rsidRDefault="0000371D" w:rsidP="00257040">
            <w:pPr>
              <w:pStyle w:val="NoSpacing"/>
              <w:jc w:val="center"/>
              <w:rPr>
                <w:rFonts w:ascii="Times New Roman" w:hAnsi="Times New Roman"/>
                <w:i/>
                <w:sz w:val="20"/>
                <w:szCs w:val="20"/>
              </w:rPr>
            </w:pPr>
          </w:p>
          <w:p w:rsidR="0000371D" w:rsidRDefault="0000371D" w:rsidP="00257040">
            <w:pPr>
              <w:pStyle w:val="NoSpacing"/>
              <w:jc w:val="center"/>
              <w:rPr>
                <w:rFonts w:ascii="Times New Roman" w:hAnsi="Times New Roman"/>
                <w:i/>
                <w:sz w:val="20"/>
                <w:szCs w:val="20"/>
              </w:rPr>
            </w:pPr>
          </w:p>
          <w:p w:rsidR="0000371D" w:rsidRPr="00155FE4" w:rsidRDefault="0000371D" w:rsidP="00257040">
            <w:pPr>
              <w:pStyle w:val="NoSpacing"/>
              <w:jc w:val="center"/>
              <w:rPr>
                <w:rFonts w:ascii="Times New Roman" w:hAnsi="Times New Roman"/>
                <w:sz w:val="20"/>
                <w:szCs w:val="20"/>
              </w:rPr>
            </w:pPr>
            <w:r w:rsidRPr="00155FE4">
              <w:rPr>
                <w:rFonts w:ascii="Times New Roman" w:hAnsi="Times New Roman"/>
                <w:sz w:val="20"/>
                <w:szCs w:val="20"/>
                <w:vertAlign w:val="superscript"/>
              </w:rPr>
              <w:t>(1)</w:t>
            </w:r>
            <w:r>
              <w:rPr>
                <w:rFonts w:ascii="Times New Roman" w:hAnsi="Times New Roman"/>
                <w:i/>
                <w:sz w:val="20"/>
                <w:szCs w:val="20"/>
              </w:rPr>
              <w:t>pg.</w:t>
            </w:r>
            <w:r w:rsidRPr="00155FE4">
              <w:rPr>
                <w:rFonts w:ascii="Times New Roman" w:hAnsi="Times New Roman"/>
                <w:i/>
                <w:sz w:val="20"/>
                <w:szCs w:val="20"/>
              </w:rPr>
              <w:t>5</w:t>
            </w:r>
            <w:r>
              <w:rPr>
                <w:rFonts w:ascii="Times New Roman" w:hAnsi="Times New Roman"/>
                <w:i/>
                <w:sz w:val="20"/>
                <w:szCs w:val="20"/>
              </w:rPr>
              <w:t>3-63</w:t>
            </w:r>
          </w:p>
        </w:tc>
        <w:tc>
          <w:tcPr>
            <w:tcW w:w="789" w:type="pct"/>
            <w:tcBorders>
              <w:top w:val="single" w:sz="4" w:space="0" w:color="auto"/>
              <w:left w:val="single" w:sz="4" w:space="0" w:color="auto"/>
            </w:tcBorders>
            <w:shd w:val="clear" w:color="auto" w:fill="auto"/>
          </w:tcPr>
          <w:p w:rsidR="0000371D" w:rsidRDefault="0000371D" w:rsidP="00257040">
            <w:pPr>
              <w:spacing w:after="0" w:line="240" w:lineRule="auto"/>
              <w:rPr>
                <w:rFonts w:ascii="Times New Roman" w:hAnsi="Times New Roman"/>
                <w:lang w:val="en-US"/>
              </w:rPr>
            </w:pPr>
            <w:r>
              <w:rPr>
                <w:rFonts w:ascii="Times New Roman" w:hAnsi="Times New Roman"/>
                <w:lang w:val="en-US"/>
              </w:rPr>
              <w:t>Lecture 1 hour</w:t>
            </w: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p>
          <w:p w:rsidR="0000371D" w:rsidRPr="00B00457"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r>
              <w:rPr>
                <w:rFonts w:ascii="Times New Roman" w:hAnsi="Times New Roman"/>
                <w:lang w:val="en-US"/>
              </w:rPr>
              <w:t>Lecture 1 hour</w:t>
            </w: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r>
              <w:rPr>
                <w:rFonts w:ascii="Times New Roman" w:hAnsi="Times New Roman"/>
                <w:lang w:val="en-US"/>
              </w:rPr>
              <w:t>Lecture  1 hour</w:t>
            </w: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p>
          <w:p w:rsidR="0000371D" w:rsidRPr="000240D5" w:rsidRDefault="0000371D" w:rsidP="00257040">
            <w:pPr>
              <w:spacing w:after="0" w:line="240" w:lineRule="auto"/>
              <w:rPr>
                <w:rFonts w:ascii="Times New Roman" w:hAnsi="Times New Roman"/>
                <w:lang w:val="en-US"/>
              </w:rPr>
            </w:pPr>
            <w:r>
              <w:rPr>
                <w:rFonts w:ascii="Times New Roman" w:hAnsi="Times New Roman"/>
                <w:lang w:val="en-US"/>
              </w:rPr>
              <w:t>Practice 4 hours</w:t>
            </w:r>
          </w:p>
        </w:tc>
      </w:tr>
      <w:tr w:rsidR="0000371D" w:rsidRPr="00424FB5" w:rsidTr="00257040">
        <w:trPr>
          <w:trHeight w:val="144"/>
          <w:jc w:val="center"/>
        </w:trPr>
        <w:tc>
          <w:tcPr>
            <w:tcW w:w="404" w:type="pct"/>
            <w:shd w:val="clear" w:color="auto" w:fill="auto"/>
            <w:vAlign w:val="center"/>
          </w:tcPr>
          <w:p w:rsidR="0000371D" w:rsidRPr="00B00457" w:rsidRDefault="0000371D" w:rsidP="00257040">
            <w:pPr>
              <w:spacing w:after="0" w:line="240" w:lineRule="auto"/>
              <w:jc w:val="center"/>
              <w:rPr>
                <w:rFonts w:ascii="Times New Roman" w:hAnsi="Times New Roman"/>
                <w:b/>
                <w:bCs/>
                <w:lang w:val="en-US"/>
              </w:rPr>
            </w:pPr>
            <w:r w:rsidRPr="00B00457">
              <w:rPr>
                <w:rFonts w:ascii="Times New Roman" w:hAnsi="Times New Roman"/>
                <w:b/>
                <w:bCs/>
                <w:lang w:val="en-US"/>
              </w:rPr>
              <w:t>3</w:t>
            </w:r>
          </w:p>
        </w:tc>
        <w:tc>
          <w:tcPr>
            <w:tcW w:w="3086" w:type="pct"/>
            <w:tcBorders>
              <w:right w:val="single" w:sz="4" w:space="0" w:color="auto"/>
            </w:tcBorders>
            <w:shd w:val="clear" w:color="auto" w:fill="auto"/>
            <w:vAlign w:val="center"/>
          </w:tcPr>
          <w:p w:rsidR="0000371D" w:rsidRPr="003B4053" w:rsidRDefault="0000371D" w:rsidP="00257040">
            <w:pPr>
              <w:spacing w:after="0" w:line="240" w:lineRule="auto"/>
              <w:rPr>
                <w:rFonts w:ascii="Times New Roman" w:hAnsi="Times New Roman"/>
                <w:color w:val="212121"/>
                <w:shd w:val="clear" w:color="auto" w:fill="FFFFFF"/>
                <w:lang w:val="en-US"/>
              </w:rPr>
            </w:pPr>
            <w:r w:rsidRPr="003B4053">
              <w:rPr>
                <w:rFonts w:ascii="Times New Roman" w:hAnsi="Times New Roman"/>
                <w:color w:val="212121"/>
                <w:shd w:val="clear" w:color="auto" w:fill="FFFFFF"/>
                <w:lang w:val="en-US"/>
              </w:rPr>
              <w:t>Topic 7 - Nursing care in patients with COPD and tracheobronchitis.</w:t>
            </w:r>
          </w:p>
          <w:p w:rsidR="0000371D" w:rsidRPr="003B4053" w:rsidRDefault="0000371D" w:rsidP="00257040">
            <w:pPr>
              <w:spacing w:after="0" w:line="240" w:lineRule="auto"/>
              <w:rPr>
                <w:rFonts w:ascii="Times New Roman" w:hAnsi="Times New Roman"/>
                <w:i/>
                <w:color w:val="212121"/>
                <w:shd w:val="clear" w:color="auto" w:fill="FFFFFF"/>
                <w:lang w:val="en-US"/>
              </w:rPr>
            </w:pPr>
            <w:r w:rsidRPr="003B4053">
              <w:rPr>
                <w:rFonts w:ascii="Times New Roman" w:hAnsi="Times New Roman"/>
                <w:i/>
                <w:color w:val="212121"/>
                <w:shd w:val="clear" w:color="auto" w:fill="FFFFFF"/>
                <w:lang w:val="en-US"/>
              </w:rPr>
              <w:t>COPD is chronic obstructive pulmonary disease. Observation and history of the disease will help the nurse in understanding the patient and his disease. Data collection includes providing information about ongoing symptoms.</w:t>
            </w:r>
          </w:p>
          <w:p w:rsidR="0000371D" w:rsidRPr="003B4053" w:rsidRDefault="0000371D" w:rsidP="00257040">
            <w:pPr>
              <w:spacing w:after="0" w:line="240" w:lineRule="auto"/>
              <w:rPr>
                <w:rFonts w:ascii="Times New Roman" w:hAnsi="Times New Roman"/>
                <w:color w:val="212121"/>
                <w:shd w:val="clear" w:color="auto" w:fill="FFFFFF"/>
                <w:lang w:val="en-US"/>
              </w:rPr>
            </w:pPr>
            <w:r w:rsidRPr="003B4053">
              <w:rPr>
                <w:rFonts w:ascii="Times New Roman" w:hAnsi="Times New Roman"/>
                <w:color w:val="212121"/>
                <w:shd w:val="clear" w:color="auto" w:fill="FFFFFF"/>
                <w:lang w:val="en-US"/>
              </w:rPr>
              <w:t>Topic 8 – Nursing care in bronchial asthma and PNX.</w:t>
            </w:r>
          </w:p>
          <w:p w:rsidR="0000371D" w:rsidRPr="003B4053" w:rsidRDefault="0000371D" w:rsidP="00257040">
            <w:pPr>
              <w:spacing w:after="0" w:line="240" w:lineRule="auto"/>
              <w:rPr>
                <w:rFonts w:ascii="Times New Roman" w:hAnsi="Times New Roman"/>
                <w:i/>
                <w:color w:val="212121"/>
                <w:shd w:val="clear" w:color="auto" w:fill="FFFFFF"/>
                <w:lang w:val="en-US"/>
              </w:rPr>
            </w:pPr>
            <w:r w:rsidRPr="003B4053">
              <w:rPr>
                <w:rFonts w:ascii="Times New Roman" w:hAnsi="Times New Roman"/>
                <w:i/>
                <w:color w:val="212121"/>
                <w:shd w:val="clear" w:color="auto" w:fill="FFFFFF"/>
                <w:lang w:val="en-US"/>
              </w:rPr>
              <w:t xml:space="preserve">Bronchial asthma is a clinical condition that appears in the form of </w:t>
            </w:r>
            <w:r w:rsidRPr="003B4053">
              <w:rPr>
                <w:rFonts w:ascii="Times New Roman" w:hAnsi="Times New Roman"/>
                <w:i/>
                <w:color w:val="212121"/>
                <w:shd w:val="clear" w:color="auto" w:fill="FFFFFF"/>
                <w:lang w:val="en-US"/>
              </w:rPr>
              <w:lastRenderedPageBreak/>
              <w:t>respiratory failure resulting from the high reactivity of the tracheo-bronchial pathways to various environmental or genetic factors.</w:t>
            </w:r>
          </w:p>
          <w:p w:rsidR="0000371D" w:rsidRPr="003B4053" w:rsidRDefault="0000371D" w:rsidP="00257040">
            <w:pPr>
              <w:spacing w:after="0" w:line="240" w:lineRule="auto"/>
              <w:rPr>
                <w:rFonts w:ascii="Times New Roman" w:hAnsi="Times New Roman"/>
                <w:i/>
                <w:color w:val="212121"/>
                <w:shd w:val="clear" w:color="auto" w:fill="FFFFFF"/>
                <w:lang w:val="en-US"/>
              </w:rPr>
            </w:pPr>
            <w:r w:rsidRPr="003B4053">
              <w:rPr>
                <w:rFonts w:ascii="Times New Roman" w:hAnsi="Times New Roman"/>
                <w:i/>
                <w:color w:val="212121"/>
                <w:shd w:val="clear" w:color="auto" w:fill="FFFFFF"/>
                <w:lang w:val="en-US"/>
              </w:rPr>
              <w:t>PNX is the collection of air in the pleural space, which separates the lungs from the chest wall.</w:t>
            </w:r>
          </w:p>
          <w:p w:rsidR="0000371D" w:rsidRPr="003B4053" w:rsidRDefault="0000371D" w:rsidP="00257040">
            <w:pPr>
              <w:spacing w:after="0" w:line="240" w:lineRule="auto"/>
              <w:rPr>
                <w:rFonts w:ascii="Times New Roman" w:hAnsi="Times New Roman"/>
                <w:color w:val="212121"/>
                <w:shd w:val="clear" w:color="auto" w:fill="FFFFFF"/>
                <w:lang w:val="en-US"/>
              </w:rPr>
            </w:pPr>
            <w:r w:rsidRPr="003B4053">
              <w:rPr>
                <w:rFonts w:ascii="Times New Roman" w:hAnsi="Times New Roman"/>
                <w:color w:val="212121"/>
                <w:shd w:val="clear" w:color="auto" w:fill="FFFFFF"/>
                <w:lang w:val="en-US"/>
              </w:rPr>
              <w:t>Topic 9 - Nursing care for sica and exudative pleurisy and acute bronchitis.</w:t>
            </w:r>
          </w:p>
          <w:p w:rsidR="0000371D" w:rsidRPr="003B4053" w:rsidRDefault="0000371D" w:rsidP="00257040">
            <w:pPr>
              <w:spacing w:after="0" w:line="240" w:lineRule="auto"/>
              <w:rPr>
                <w:rFonts w:ascii="Times New Roman" w:hAnsi="Times New Roman"/>
                <w:i/>
                <w:color w:val="212121"/>
                <w:shd w:val="clear" w:color="auto" w:fill="FFFFFF"/>
                <w:lang w:val="en-US"/>
              </w:rPr>
            </w:pPr>
            <w:r w:rsidRPr="003B4053">
              <w:rPr>
                <w:rFonts w:ascii="Times New Roman" w:hAnsi="Times New Roman"/>
                <w:i/>
                <w:color w:val="212121"/>
                <w:shd w:val="clear" w:color="auto" w:fill="FFFFFF"/>
                <w:lang w:val="en-US"/>
              </w:rPr>
              <w:t>Pleuritis is inflammation of the pleura and accumulation of fluid in the space between the two visceral and parietal pleura.</w:t>
            </w:r>
          </w:p>
          <w:p w:rsidR="0000371D" w:rsidRPr="003B4053" w:rsidRDefault="0000371D" w:rsidP="00257040">
            <w:pPr>
              <w:spacing w:after="0" w:line="240" w:lineRule="auto"/>
              <w:rPr>
                <w:rFonts w:ascii="Times New Roman" w:hAnsi="Times New Roman"/>
                <w:i/>
                <w:color w:val="212121"/>
                <w:shd w:val="clear" w:color="auto" w:fill="FFFFFF"/>
                <w:lang w:val="en-US"/>
              </w:rPr>
            </w:pPr>
            <w:r w:rsidRPr="003B4053">
              <w:rPr>
                <w:rFonts w:ascii="Times New Roman" w:hAnsi="Times New Roman"/>
                <w:i/>
                <w:color w:val="212121"/>
                <w:shd w:val="clear" w:color="auto" w:fill="FFFFFF"/>
                <w:lang w:val="en-US"/>
              </w:rPr>
              <w:t>Acute bronchitis is inflammation of the mucous membrane of the bronchi that is characterized by anatomical-pathological changes and is expressed by increased secretions and their sensitivity (exudates and spasms).</w:t>
            </w:r>
          </w:p>
          <w:p w:rsidR="0000371D" w:rsidRPr="003B4053" w:rsidRDefault="0000371D" w:rsidP="00257040">
            <w:pPr>
              <w:pStyle w:val="ListParagraph"/>
              <w:spacing w:after="0" w:line="240" w:lineRule="auto"/>
              <w:ind w:left="180"/>
              <w:rPr>
                <w:rFonts w:ascii="Times New Roman" w:hAnsi="Times New Roman"/>
                <w:color w:val="212121"/>
                <w:shd w:val="clear" w:color="auto" w:fill="FFFFFF"/>
                <w:lang w:val="en-US"/>
              </w:rPr>
            </w:pPr>
          </w:p>
          <w:p w:rsidR="0000371D" w:rsidRPr="003B4053" w:rsidRDefault="0000371D" w:rsidP="00257040">
            <w:pPr>
              <w:spacing w:after="0" w:line="240" w:lineRule="auto"/>
              <w:rPr>
                <w:rFonts w:ascii="Times New Roman" w:hAnsi="Times New Roman"/>
                <w:i/>
                <w:color w:val="212121"/>
                <w:shd w:val="clear" w:color="auto" w:fill="FFFFFF"/>
                <w:lang w:val="en-US"/>
              </w:rPr>
            </w:pPr>
            <w:r w:rsidRPr="003B4053">
              <w:rPr>
                <w:rFonts w:ascii="Times New Roman" w:hAnsi="Times New Roman"/>
                <w:i/>
                <w:color w:val="212121"/>
                <w:shd w:val="clear" w:color="auto" w:fill="FFFFFF"/>
                <w:lang w:val="en-US"/>
              </w:rPr>
              <w:t>Teaching practice in the Pathology ward.</w:t>
            </w:r>
          </w:p>
        </w:tc>
        <w:tc>
          <w:tcPr>
            <w:tcW w:w="721" w:type="pct"/>
          </w:tcPr>
          <w:p w:rsidR="0000371D" w:rsidRPr="00155FE4" w:rsidRDefault="0000371D" w:rsidP="00257040">
            <w:pPr>
              <w:pStyle w:val="NoSpacing"/>
              <w:jc w:val="right"/>
              <w:rPr>
                <w:rFonts w:ascii="Times New Roman" w:hAnsi="Times New Roman"/>
                <w:i/>
                <w:sz w:val="20"/>
                <w:szCs w:val="20"/>
              </w:rPr>
            </w:pPr>
            <w:r w:rsidRPr="00155FE4">
              <w:rPr>
                <w:rFonts w:ascii="Times New Roman" w:hAnsi="Times New Roman"/>
                <w:sz w:val="20"/>
                <w:szCs w:val="20"/>
                <w:vertAlign w:val="superscript"/>
              </w:rPr>
              <w:lastRenderedPageBreak/>
              <w:t>(1)</w:t>
            </w:r>
            <w:r>
              <w:rPr>
                <w:rFonts w:ascii="Times New Roman" w:hAnsi="Times New Roman"/>
                <w:i/>
                <w:sz w:val="20"/>
                <w:szCs w:val="20"/>
              </w:rPr>
              <w:t>pg.65-76</w:t>
            </w:r>
          </w:p>
          <w:p w:rsidR="0000371D" w:rsidRDefault="0000371D" w:rsidP="00257040">
            <w:pPr>
              <w:pStyle w:val="NoSpacing"/>
              <w:jc w:val="right"/>
              <w:rPr>
                <w:rFonts w:ascii="Times New Roman" w:hAnsi="Times New Roman"/>
                <w:sz w:val="20"/>
                <w:szCs w:val="20"/>
                <w:vertAlign w:val="superscript"/>
              </w:rPr>
            </w:pPr>
          </w:p>
          <w:p w:rsidR="0000371D" w:rsidRDefault="0000371D" w:rsidP="00257040">
            <w:pPr>
              <w:pStyle w:val="NoSpacing"/>
              <w:jc w:val="right"/>
              <w:rPr>
                <w:rFonts w:ascii="Times New Roman" w:hAnsi="Times New Roman"/>
                <w:sz w:val="20"/>
                <w:szCs w:val="20"/>
                <w:vertAlign w:val="superscript"/>
              </w:rPr>
            </w:pPr>
          </w:p>
          <w:p w:rsidR="0000371D" w:rsidRDefault="0000371D" w:rsidP="00257040">
            <w:pPr>
              <w:pStyle w:val="NoSpacing"/>
              <w:jc w:val="right"/>
              <w:rPr>
                <w:rFonts w:ascii="Times New Roman" w:hAnsi="Times New Roman"/>
                <w:sz w:val="20"/>
                <w:szCs w:val="20"/>
                <w:vertAlign w:val="superscript"/>
              </w:rPr>
            </w:pPr>
          </w:p>
          <w:p w:rsidR="0000371D" w:rsidRDefault="0000371D" w:rsidP="00257040">
            <w:pPr>
              <w:pStyle w:val="NoSpacing"/>
              <w:jc w:val="right"/>
              <w:rPr>
                <w:rFonts w:ascii="Times New Roman" w:hAnsi="Times New Roman"/>
                <w:sz w:val="20"/>
                <w:szCs w:val="20"/>
                <w:vertAlign w:val="superscript"/>
              </w:rPr>
            </w:pPr>
          </w:p>
          <w:p w:rsidR="0000371D" w:rsidRDefault="0000371D" w:rsidP="00257040">
            <w:pPr>
              <w:pStyle w:val="NoSpacing"/>
              <w:jc w:val="right"/>
              <w:rPr>
                <w:rFonts w:ascii="Times New Roman" w:hAnsi="Times New Roman"/>
                <w:sz w:val="20"/>
                <w:szCs w:val="20"/>
                <w:vertAlign w:val="superscript"/>
              </w:rPr>
            </w:pPr>
          </w:p>
          <w:p w:rsidR="0000371D" w:rsidRPr="00155FE4" w:rsidRDefault="0000371D" w:rsidP="00257040">
            <w:pPr>
              <w:pStyle w:val="NoSpacing"/>
              <w:jc w:val="right"/>
              <w:rPr>
                <w:rFonts w:ascii="Times New Roman" w:hAnsi="Times New Roman"/>
                <w:i/>
                <w:sz w:val="20"/>
                <w:szCs w:val="20"/>
              </w:rPr>
            </w:pPr>
            <w:r w:rsidRPr="00155FE4">
              <w:rPr>
                <w:rFonts w:ascii="Times New Roman" w:hAnsi="Times New Roman"/>
                <w:sz w:val="20"/>
                <w:szCs w:val="20"/>
                <w:vertAlign w:val="superscript"/>
              </w:rPr>
              <w:t>(1)</w:t>
            </w:r>
            <w:r>
              <w:rPr>
                <w:rFonts w:ascii="Times New Roman" w:hAnsi="Times New Roman"/>
                <w:i/>
                <w:sz w:val="20"/>
                <w:szCs w:val="20"/>
              </w:rPr>
              <w:t>pg.76-89</w:t>
            </w:r>
          </w:p>
          <w:p w:rsidR="0000371D" w:rsidRDefault="0000371D" w:rsidP="00257040">
            <w:pPr>
              <w:pStyle w:val="NoSpacing"/>
              <w:jc w:val="right"/>
              <w:rPr>
                <w:rFonts w:ascii="Times New Roman" w:hAnsi="Times New Roman"/>
                <w:i/>
                <w:sz w:val="20"/>
                <w:szCs w:val="20"/>
              </w:rPr>
            </w:pPr>
          </w:p>
          <w:p w:rsidR="0000371D" w:rsidRDefault="0000371D" w:rsidP="00257040">
            <w:pPr>
              <w:pStyle w:val="NoSpacing"/>
              <w:jc w:val="right"/>
              <w:rPr>
                <w:rFonts w:ascii="Times New Roman" w:hAnsi="Times New Roman"/>
                <w:i/>
                <w:sz w:val="20"/>
                <w:szCs w:val="20"/>
              </w:rPr>
            </w:pPr>
          </w:p>
          <w:p w:rsidR="0000371D" w:rsidRDefault="0000371D" w:rsidP="00257040">
            <w:pPr>
              <w:pStyle w:val="NoSpacing"/>
              <w:jc w:val="right"/>
              <w:rPr>
                <w:rFonts w:ascii="Times New Roman" w:hAnsi="Times New Roman"/>
                <w:i/>
                <w:sz w:val="20"/>
                <w:szCs w:val="20"/>
              </w:rPr>
            </w:pPr>
          </w:p>
          <w:p w:rsidR="0000371D" w:rsidRDefault="0000371D" w:rsidP="00257040">
            <w:pPr>
              <w:pStyle w:val="NoSpacing"/>
              <w:jc w:val="right"/>
              <w:rPr>
                <w:rFonts w:ascii="Times New Roman" w:hAnsi="Times New Roman"/>
                <w:i/>
                <w:sz w:val="20"/>
                <w:szCs w:val="20"/>
              </w:rPr>
            </w:pPr>
          </w:p>
          <w:p w:rsidR="0000371D" w:rsidRDefault="0000371D" w:rsidP="00257040">
            <w:pPr>
              <w:pStyle w:val="NoSpacing"/>
              <w:jc w:val="right"/>
              <w:rPr>
                <w:rFonts w:ascii="Times New Roman" w:hAnsi="Times New Roman"/>
                <w:i/>
                <w:sz w:val="20"/>
                <w:szCs w:val="20"/>
              </w:rPr>
            </w:pPr>
          </w:p>
          <w:p w:rsidR="0000371D" w:rsidRPr="00155FE4" w:rsidRDefault="0000371D" w:rsidP="00257040">
            <w:pPr>
              <w:pStyle w:val="NoSpacing"/>
              <w:jc w:val="right"/>
              <w:rPr>
                <w:rFonts w:ascii="Times New Roman" w:hAnsi="Times New Roman"/>
                <w:i/>
                <w:sz w:val="20"/>
                <w:szCs w:val="20"/>
              </w:rPr>
            </w:pPr>
            <w:r w:rsidRPr="00155FE4">
              <w:rPr>
                <w:rFonts w:ascii="Times New Roman" w:hAnsi="Times New Roman"/>
                <w:sz w:val="20"/>
                <w:szCs w:val="20"/>
                <w:vertAlign w:val="superscript"/>
              </w:rPr>
              <w:t>(1)</w:t>
            </w:r>
            <w:r>
              <w:rPr>
                <w:rFonts w:ascii="Times New Roman" w:hAnsi="Times New Roman"/>
                <w:i/>
                <w:sz w:val="20"/>
                <w:szCs w:val="20"/>
              </w:rPr>
              <w:t>pg.90-93</w:t>
            </w:r>
          </w:p>
          <w:p w:rsidR="0000371D" w:rsidRPr="00155FE4" w:rsidRDefault="0000371D" w:rsidP="00257040">
            <w:pPr>
              <w:pStyle w:val="NoSpacing"/>
              <w:jc w:val="center"/>
              <w:rPr>
                <w:rFonts w:ascii="Times New Roman" w:hAnsi="Times New Roman"/>
                <w:sz w:val="20"/>
                <w:szCs w:val="20"/>
                <w:vertAlign w:val="superscript"/>
              </w:rPr>
            </w:pPr>
          </w:p>
          <w:p w:rsidR="0000371D" w:rsidRPr="00155FE4" w:rsidRDefault="0000371D" w:rsidP="00257040">
            <w:pPr>
              <w:pStyle w:val="NoSpacing"/>
              <w:jc w:val="center"/>
              <w:rPr>
                <w:rFonts w:ascii="Times New Roman" w:hAnsi="Times New Roman"/>
                <w:sz w:val="20"/>
                <w:szCs w:val="20"/>
              </w:rPr>
            </w:pPr>
          </w:p>
        </w:tc>
        <w:tc>
          <w:tcPr>
            <w:tcW w:w="789" w:type="pct"/>
            <w:tcBorders>
              <w:top w:val="single" w:sz="4" w:space="0" w:color="auto"/>
              <w:left w:val="single" w:sz="4" w:space="0" w:color="auto"/>
            </w:tcBorders>
            <w:shd w:val="clear" w:color="auto" w:fill="auto"/>
          </w:tcPr>
          <w:p w:rsidR="0000371D" w:rsidRPr="00B00457" w:rsidRDefault="0000371D" w:rsidP="00257040">
            <w:pPr>
              <w:spacing w:after="0" w:line="240" w:lineRule="auto"/>
              <w:rPr>
                <w:rFonts w:ascii="Times New Roman" w:hAnsi="Times New Roman"/>
                <w:lang w:val="en-US"/>
              </w:rPr>
            </w:pPr>
            <w:r>
              <w:rPr>
                <w:rFonts w:ascii="Times New Roman" w:hAnsi="Times New Roman"/>
                <w:lang w:val="en-US"/>
              </w:rPr>
              <w:lastRenderedPageBreak/>
              <w:t>Lecture 1 hour</w:t>
            </w: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r>
              <w:rPr>
                <w:rFonts w:ascii="Times New Roman" w:hAnsi="Times New Roman"/>
                <w:lang w:val="en-US"/>
              </w:rPr>
              <w:t>Lecture 1 hour</w:t>
            </w: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r>
              <w:rPr>
                <w:rFonts w:ascii="Times New Roman" w:hAnsi="Times New Roman"/>
                <w:lang w:val="en-US"/>
              </w:rPr>
              <w:t>Lecture  1 hour</w:t>
            </w: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p>
          <w:p w:rsidR="0000371D" w:rsidRPr="00424FB5" w:rsidRDefault="0000371D" w:rsidP="00257040">
            <w:pPr>
              <w:spacing w:after="0" w:line="240" w:lineRule="auto"/>
              <w:rPr>
                <w:rFonts w:ascii="Times New Roman" w:hAnsi="Times New Roman"/>
                <w:lang w:val="en-US"/>
              </w:rPr>
            </w:pPr>
            <w:r>
              <w:rPr>
                <w:rFonts w:ascii="Times New Roman" w:hAnsi="Times New Roman"/>
                <w:lang w:val="en-US"/>
              </w:rPr>
              <w:t>Practice 4 hours</w:t>
            </w:r>
          </w:p>
        </w:tc>
      </w:tr>
      <w:tr w:rsidR="0000371D" w:rsidRPr="00B00457" w:rsidTr="00257040">
        <w:trPr>
          <w:trHeight w:val="144"/>
          <w:jc w:val="center"/>
        </w:trPr>
        <w:tc>
          <w:tcPr>
            <w:tcW w:w="404" w:type="pct"/>
            <w:shd w:val="clear" w:color="auto" w:fill="auto"/>
            <w:vAlign w:val="center"/>
          </w:tcPr>
          <w:p w:rsidR="0000371D" w:rsidRPr="00B00457" w:rsidRDefault="0000371D" w:rsidP="00257040">
            <w:pPr>
              <w:spacing w:after="0" w:line="240" w:lineRule="auto"/>
              <w:jc w:val="center"/>
              <w:rPr>
                <w:rFonts w:ascii="Times New Roman" w:hAnsi="Times New Roman"/>
                <w:b/>
                <w:bCs/>
                <w:lang w:val="en-US"/>
              </w:rPr>
            </w:pPr>
            <w:r w:rsidRPr="00B00457">
              <w:rPr>
                <w:rFonts w:ascii="Times New Roman" w:hAnsi="Times New Roman"/>
                <w:b/>
                <w:bCs/>
                <w:lang w:val="en-US"/>
              </w:rPr>
              <w:lastRenderedPageBreak/>
              <w:t>4</w:t>
            </w:r>
          </w:p>
        </w:tc>
        <w:tc>
          <w:tcPr>
            <w:tcW w:w="3086" w:type="pct"/>
            <w:tcBorders>
              <w:right w:val="single" w:sz="4" w:space="0" w:color="auto"/>
            </w:tcBorders>
            <w:shd w:val="clear" w:color="auto" w:fill="auto"/>
            <w:vAlign w:val="center"/>
          </w:tcPr>
          <w:p w:rsidR="0000371D" w:rsidRPr="003B4053" w:rsidRDefault="0000371D" w:rsidP="00257040">
            <w:pPr>
              <w:spacing w:after="0" w:line="240" w:lineRule="auto"/>
              <w:rPr>
                <w:rFonts w:ascii="Times New Roman" w:hAnsi="Times New Roman"/>
                <w:color w:val="212121"/>
                <w:shd w:val="clear" w:color="auto" w:fill="FFFFFF"/>
                <w:lang w:val="en-US"/>
              </w:rPr>
            </w:pPr>
            <w:r w:rsidRPr="003B4053">
              <w:rPr>
                <w:rFonts w:ascii="Times New Roman" w:hAnsi="Times New Roman"/>
                <w:color w:val="212121"/>
                <w:shd w:val="clear" w:color="auto" w:fill="FFFFFF"/>
                <w:lang w:val="en-US"/>
              </w:rPr>
              <w:t>Topic 10 – Nursing care in rheumatic fever and rheumatoid arthritis.</w:t>
            </w:r>
          </w:p>
          <w:p w:rsidR="0000371D" w:rsidRPr="003B4053" w:rsidRDefault="0000371D" w:rsidP="00257040">
            <w:pPr>
              <w:spacing w:after="0" w:line="240" w:lineRule="auto"/>
              <w:rPr>
                <w:rFonts w:ascii="Times New Roman" w:hAnsi="Times New Roman"/>
                <w:i/>
                <w:color w:val="212121"/>
                <w:shd w:val="clear" w:color="auto" w:fill="FFFFFF"/>
                <w:lang w:val="en-US"/>
              </w:rPr>
            </w:pPr>
            <w:r w:rsidRPr="003B4053">
              <w:rPr>
                <w:rFonts w:ascii="Times New Roman" w:hAnsi="Times New Roman"/>
                <w:i/>
                <w:color w:val="212121"/>
                <w:shd w:val="clear" w:color="auto" w:fill="FFFFFF"/>
                <w:lang w:val="en-US"/>
              </w:rPr>
              <w:t>Rheumatic fever or acute rheumatic arthritis is a general disease of the body that appears with high temperature, with collagen tissue damage with main localization in the joints and heart.</w:t>
            </w:r>
          </w:p>
          <w:p w:rsidR="0000371D" w:rsidRPr="003B4053" w:rsidRDefault="0000371D" w:rsidP="00257040">
            <w:pPr>
              <w:spacing w:after="0" w:line="240" w:lineRule="auto"/>
              <w:rPr>
                <w:rFonts w:ascii="Times New Roman" w:hAnsi="Times New Roman"/>
                <w:color w:val="212121"/>
                <w:shd w:val="clear" w:color="auto" w:fill="FFFFFF"/>
                <w:lang w:val="en-US"/>
              </w:rPr>
            </w:pPr>
            <w:r w:rsidRPr="003B4053">
              <w:rPr>
                <w:rFonts w:ascii="Times New Roman" w:hAnsi="Times New Roman"/>
                <w:color w:val="212121"/>
                <w:shd w:val="clear" w:color="auto" w:fill="FFFFFF"/>
                <w:lang w:val="en-US"/>
              </w:rPr>
              <w:t>Topic 11 - Nursing care in Esophagitis and Esophageal Cancer.</w:t>
            </w:r>
          </w:p>
          <w:p w:rsidR="0000371D" w:rsidRPr="003B4053" w:rsidRDefault="0000371D" w:rsidP="00257040">
            <w:pPr>
              <w:spacing w:after="0" w:line="240" w:lineRule="auto"/>
              <w:rPr>
                <w:rFonts w:ascii="Times New Roman" w:hAnsi="Times New Roman"/>
                <w:i/>
                <w:color w:val="212121"/>
                <w:shd w:val="clear" w:color="auto" w:fill="FFFFFF"/>
                <w:lang w:val="en-US"/>
              </w:rPr>
            </w:pPr>
            <w:r w:rsidRPr="003B4053">
              <w:rPr>
                <w:rFonts w:ascii="Times New Roman" w:hAnsi="Times New Roman"/>
                <w:i/>
                <w:color w:val="212121"/>
                <w:shd w:val="clear" w:color="auto" w:fill="FFFFFF"/>
                <w:lang w:val="en-US"/>
              </w:rPr>
              <w:t>Esophageal cancer is the neoplasm of the esophagus. Esophageal tumors usually cause difficulty in swallowing, pain and other symptoms, and are diagnosed by biopsy. In addition to them, small tumors have also been identified, which are treated with surgery for curative purposes.</w:t>
            </w:r>
          </w:p>
          <w:p w:rsidR="0000371D" w:rsidRPr="003B4053" w:rsidRDefault="0000371D" w:rsidP="00257040">
            <w:pPr>
              <w:spacing w:after="0" w:line="240" w:lineRule="auto"/>
              <w:rPr>
                <w:rFonts w:ascii="Times New Roman" w:hAnsi="Times New Roman"/>
                <w:color w:val="212121"/>
                <w:shd w:val="clear" w:color="auto" w:fill="FFFFFF"/>
                <w:lang w:val="en-US"/>
              </w:rPr>
            </w:pPr>
            <w:r w:rsidRPr="003B4053">
              <w:rPr>
                <w:rFonts w:ascii="Times New Roman" w:hAnsi="Times New Roman"/>
                <w:color w:val="212121"/>
                <w:shd w:val="clear" w:color="auto" w:fill="FFFFFF"/>
                <w:lang w:val="en-US"/>
              </w:rPr>
              <w:t>Topic 12 - Nursing care in Gastritis and Stomach Cancer.</w:t>
            </w:r>
          </w:p>
          <w:p w:rsidR="0000371D" w:rsidRPr="003B4053" w:rsidRDefault="0000371D" w:rsidP="00257040">
            <w:pPr>
              <w:spacing w:after="0" w:line="240" w:lineRule="auto"/>
              <w:rPr>
                <w:rFonts w:ascii="Times New Roman" w:hAnsi="Times New Roman"/>
                <w:i/>
                <w:color w:val="212121"/>
                <w:shd w:val="clear" w:color="auto" w:fill="FFFFFF"/>
                <w:lang w:val="en-US"/>
              </w:rPr>
            </w:pPr>
            <w:r w:rsidRPr="003B4053">
              <w:rPr>
                <w:rFonts w:ascii="Times New Roman" w:hAnsi="Times New Roman"/>
                <w:i/>
                <w:color w:val="212121"/>
                <w:shd w:val="clear" w:color="auto" w:fill="FFFFFF"/>
                <w:lang w:val="en-US"/>
              </w:rPr>
              <w:t>Gastritis is an inflammation of the stomach lining.</w:t>
            </w:r>
          </w:p>
          <w:p w:rsidR="0000371D" w:rsidRPr="003B4053" w:rsidRDefault="0000371D" w:rsidP="00257040">
            <w:pPr>
              <w:spacing w:after="0" w:line="240" w:lineRule="auto"/>
              <w:rPr>
                <w:rFonts w:ascii="Times New Roman" w:hAnsi="Times New Roman"/>
                <w:i/>
                <w:color w:val="212121"/>
                <w:shd w:val="clear" w:color="auto" w:fill="FFFFFF"/>
                <w:lang w:val="en-US"/>
              </w:rPr>
            </w:pPr>
            <w:r w:rsidRPr="003B4053">
              <w:rPr>
                <w:rFonts w:ascii="Times New Roman" w:hAnsi="Times New Roman"/>
                <w:i/>
                <w:color w:val="212121"/>
                <w:shd w:val="clear" w:color="auto" w:fill="FFFFFF"/>
                <w:lang w:val="en-US"/>
              </w:rPr>
              <w:t>Stomach cancer is considered one of the malignant pathologies of the digestive tract, but this varies from country to country.</w:t>
            </w:r>
          </w:p>
          <w:p w:rsidR="0000371D" w:rsidRPr="003B4053" w:rsidRDefault="0000371D" w:rsidP="00257040">
            <w:pPr>
              <w:pStyle w:val="ListParagraph"/>
              <w:spacing w:after="0" w:line="240" w:lineRule="auto"/>
              <w:ind w:left="180"/>
              <w:rPr>
                <w:rFonts w:ascii="Times New Roman" w:hAnsi="Times New Roman"/>
                <w:color w:val="212121"/>
                <w:shd w:val="clear" w:color="auto" w:fill="FFFFFF"/>
                <w:lang w:val="en-US"/>
              </w:rPr>
            </w:pPr>
          </w:p>
          <w:p w:rsidR="0000371D" w:rsidRPr="003B4053" w:rsidRDefault="0000371D" w:rsidP="00257040">
            <w:pPr>
              <w:spacing w:after="0" w:line="240" w:lineRule="auto"/>
              <w:rPr>
                <w:rFonts w:ascii="Times New Roman" w:hAnsi="Times New Roman"/>
                <w:i/>
                <w:color w:val="212121"/>
                <w:shd w:val="clear" w:color="auto" w:fill="FFFFFF"/>
                <w:lang w:val="en-US"/>
              </w:rPr>
            </w:pPr>
            <w:r w:rsidRPr="003B4053">
              <w:rPr>
                <w:rFonts w:ascii="Times New Roman" w:hAnsi="Times New Roman"/>
                <w:i/>
                <w:color w:val="212121"/>
                <w:shd w:val="clear" w:color="auto" w:fill="FFFFFF"/>
                <w:lang w:val="en-US"/>
              </w:rPr>
              <w:t>Teaching practice in the Pathology ward.</w:t>
            </w:r>
          </w:p>
        </w:tc>
        <w:tc>
          <w:tcPr>
            <w:tcW w:w="721" w:type="pct"/>
          </w:tcPr>
          <w:p w:rsidR="0000371D" w:rsidRPr="00155FE4" w:rsidRDefault="0000371D" w:rsidP="00257040">
            <w:pPr>
              <w:pStyle w:val="NoSpacing"/>
              <w:jc w:val="center"/>
              <w:rPr>
                <w:rFonts w:ascii="Times New Roman" w:hAnsi="Times New Roman"/>
                <w:i/>
                <w:sz w:val="20"/>
                <w:szCs w:val="20"/>
              </w:rPr>
            </w:pPr>
            <w:r w:rsidRPr="00155FE4">
              <w:rPr>
                <w:rFonts w:ascii="Times New Roman" w:hAnsi="Times New Roman"/>
                <w:sz w:val="20"/>
                <w:szCs w:val="20"/>
                <w:vertAlign w:val="superscript"/>
              </w:rPr>
              <w:t>(1)</w:t>
            </w:r>
            <w:r>
              <w:rPr>
                <w:rFonts w:ascii="Times New Roman" w:hAnsi="Times New Roman"/>
                <w:i/>
                <w:sz w:val="20"/>
                <w:szCs w:val="20"/>
              </w:rPr>
              <w:t>pg.93-99</w:t>
            </w:r>
          </w:p>
          <w:p w:rsidR="0000371D" w:rsidRDefault="0000371D" w:rsidP="00257040">
            <w:pPr>
              <w:pStyle w:val="NoSpacing"/>
              <w:spacing w:before="120"/>
              <w:jc w:val="center"/>
              <w:rPr>
                <w:rFonts w:ascii="Times New Roman" w:hAnsi="Times New Roman"/>
                <w:sz w:val="20"/>
                <w:szCs w:val="20"/>
                <w:vertAlign w:val="superscript"/>
              </w:rPr>
            </w:pPr>
          </w:p>
          <w:p w:rsidR="0000371D" w:rsidRDefault="0000371D" w:rsidP="00257040">
            <w:pPr>
              <w:pStyle w:val="NoSpacing"/>
              <w:spacing w:before="120"/>
              <w:jc w:val="center"/>
              <w:rPr>
                <w:rFonts w:ascii="Times New Roman" w:hAnsi="Times New Roman"/>
                <w:sz w:val="20"/>
                <w:szCs w:val="20"/>
                <w:vertAlign w:val="superscript"/>
              </w:rPr>
            </w:pPr>
          </w:p>
          <w:p w:rsidR="0000371D" w:rsidRPr="00155FE4" w:rsidRDefault="0000371D" w:rsidP="00257040">
            <w:pPr>
              <w:pStyle w:val="NoSpacing"/>
              <w:spacing w:before="120"/>
              <w:jc w:val="center"/>
              <w:rPr>
                <w:rFonts w:ascii="Times New Roman" w:hAnsi="Times New Roman"/>
                <w:sz w:val="20"/>
                <w:szCs w:val="20"/>
                <w:vertAlign w:val="superscript"/>
              </w:rPr>
            </w:pPr>
            <w:r w:rsidRPr="00155FE4">
              <w:rPr>
                <w:rFonts w:ascii="Times New Roman" w:hAnsi="Times New Roman"/>
                <w:sz w:val="20"/>
                <w:szCs w:val="20"/>
                <w:vertAlign w:val="superscript"/>
              </w:rPr>
              <w:t>(1)</w:t>
            </w:r>
            <w:r>
              <w:rPr>
                <w:rFonts w:ascii="Times New Roman" w:hAnsi="Times New Roman"/>
                <w:i/>
                <w:sz w:val="20"/>
                <w:szCs w:val="20"/>
              </w:rPr>
              <w:t>pg.</w:t>
            </w:r>
            <w:r w:rsidRPr="00155FE4">
              <w:rPr>
                <w:rFonts w:ascii="Times New Roman" w:hAnsi="Times New Roman"/>
                <w:i/>
                <w:sz w:val="20"/>
                <w:szCs w:val="20"/>
              </w:rPr>
              <w:t>1</w:t>
            </w:r>
            <w:r>
              <w:rPr>
                <w:rFonts w:ascii="Times New Roman" w:hAnsi="Times New Roman"/>
                <w:i/>
                <w:sz w:val="20"/>
                <w:szCs w:val="20"/>
              </w:rPr>
              <w:t>00-106</w:t>
            </w:r>
          </w:p>
          <w:p w:rsidR="0000371D" w:rsidRDefault="0000371D" w:rsidP="00257040">
            <w:pPr>
              <w:pStyle w:val="NoSpacing"/>
              <w:spacing w:before="120"/>
              <w:jc w:val="center"/>
              <w:rPr>
                <w:rFonts w:ascii="Times New Roman" w:hAnsi="Times New Roman"/>
                <w:sz w:val="20"/>
                <w:szCs w:val="20"/>
                <w:vertAlign w:val="superscript"/>
              </w:rPr>
            </w:pPr>
          </w:p>
          <w:p w:rsidR="0000371D" w:rsidRDefault="0000371D" w:rsidP="00257040">
            <w:pPr>
              <w:pStyle w:val="NoSpacing"/>
              <w:spacing w:before="120"/>
              <w:jc w:val="center"/>
              <w:rPr>
                <w:rFonts w:ascii="Times New Roman" w:hAnsi="Times New Roman"/>
                <w:sz w:val="20"/>
                <w:szCs w:val="20"/>
                <w:vertAlign w:val="superscript"/>
              </w:rPr>
            </w:pPr>
          </w:p>
          <w:p w:rsidR="0000371D" w:rsidRPr="00155FE4" w:rsidRDefault="0000371D" w:rsidP="00257040">
            <w:pPr>
              <w:pStyle w:val="NoSpacing"/>
              <w:spacing w:before="120"/>
              <w:jc w:val="center"/>
              <w:rPr>
                <w:rFonts w:ascii="Times New Roman" w:hAnsi="Times New Roman"/>
                <w:sz w:val="20"/>
                <w:szCs w:val="20"/>
                <w:vertAlign w:val="superscript"/>
              </w:rPr>
            </w:pPr>
          </w:p>
          <w:p w:rsidR="0000371D" w:rsidRPr="00155FE4" w:rsidRDefault="0000371D" w:rsidP="00257040">
            <w:pPr>
              <w:pStyle w:val="NoSpacing"/>
              <w:spacing w:before="120"/>
              <w:jc w:val="center"/>
              <w:rPr>
                <w:rFonts w:ascii="Times New Roman" w:hAnsi="Times New Roman"/>
                <w:i/>
                <w:sz w:val="20"/>
                <w:szCs w:val="20"/>
              </w:rPr>
            </w:pPr>
            <w:r w:rsidRPr="00155FE4">
              <w:rPr>
                <w:rFonts w:ascii="Times New Roman" w:hAnsi="Times New Roman"/>
                <w:sz w:val="20"/>
                <w:szCs w:val="20"/>
                <w:vertAlign w:val="superscript"/>
              </w:rPr>
              <w:t>(1)</w:t>
            </w:r>
            <w:r>
              <w:rPr>
                <w:rFonts w:ascii="Times New Roman" w:hAnsi="Times New Roman"/>
                <w:i/>
                <w:sz w:val="20"/>
                <w:szCs w:val="20"/>
              </w:rPr>
              <w:t>pg.107-114</w:t>
            </w:r>
          </w:p>
          <w:p w:rsidR="0000371D" w:rsidRPr="00155FE4" w:rsidRDefault="0000371D" w:rsidP="00257040">
            <w:pPr>
              <w:pStyle w:val="NoSpacing"/>
              <w:jc w:val="center"/>
              <w:rPr>
                <w:rFonts w:ascii="Times New Roman" w:hAnsi="Times New Roman"/>
                <w:sz w:val="20"/>
                <w:szCs w:val="20"/>
              </w:rPr>
            </w:pPr>
          </w:p>
        </w:tc>
        <w:tc>
          <w:tcPr>
            <w:tcW w:w="789" w:type="pct"/>
            <w:tcBorders>
              <w:top w:val="single" w:sz="4" w:space="0" w:color="auto"/>
              <w:left w:val="single" w:sz="4" w:space="0" w:color="auto"/>
            </w:tcBorders>
            <w:shd w:val="clear" w:color="auto" w:fill="auto"/>
          </w:tcPr>
          <w:p w:rsidR="0000371D" w:rsidRPr="00B00457" w:rsidRDefault="0000371D" w:rsidP="00257040">
            <w:pPr>
              <w:spacing w:after="0" w:line="240" w:lineRule="auto"/>
              <w:rPr>
                <w:rFonts w:ascii="Times New Roman" w:hAnsi="Times New Roman"/>
                <w:lang w:val="en-US"/>
              </w:rPr>
            </w:pPr>
            <w:r>
              <w:rPr>
                <w:rFonts w:ascii="Times New Roman" w:hAnsi="Times New Roman"/>
                <w:lang w:val="en-US"/>
              </w:rPr>
              <w:t>Lecture 1 hour</w:t>
            </w: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r>
              <w:rPr>
                <w:rFonts w:ascii="Times New Roman" w:hAnsi="Times New Roman"/>
                <w:lang w:val="en-US"/>
              </w:rPr>
              <w:t>Lecture 1 hour</w:t>
            </w: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r>
              <w:rPr>
                <w:rFonts w:ascii="Times New Roman" w:hAnsi="Times New Roman"/>
                <w:lang w:val="en-US"/>
              </w:rPr>
              <w:t>Lecture  1 hour</w:t>
            </w:r>
          </w:p>
          <w:p w:rsidR="0000371D" w:rsidRDefault="0000371D" w:rsidP="00257040">
            <w:pPr>
              <w:pStyle w:val="ListParagraph"/>
              <w:widowControl w:val="0"/>
              <w:autoSpaceDE w:val="0"/>
              <w:autoSpaceDN w:val="0"/>
              <w:adjustRightInd w:val="0"/>
              <w:spacing w:after="0" w:line="240" w:lineRule="auto"/>
              <w:ind w:left="0"/>
              <w:rPr>
                <w:rFonts w:ascii="Times New Roman" w:hAnsi="Times New Roman"/>
                <w:lang w:val="en-US"/>
              </w:rPr>
            </w:pPr>
          </w:p>
          <w:p w:rsidR="0000371D" w:rsidRDefault="0000371D" w:rsidP="00257040">
            <w:pPr>
              <w:pStyle w:val="ListParagraph"/>
              <w:widowControl w:val="0"/>
              <w:autoSpaceDE w:val="0"/>
              <w:autoSpaceDN w:val="0"/>
              <w:adjustRightInd w:val="0"/>
              <w:spacing w:after="0" w:line="240" w:lineRule="auto"/>
              <w:ind w:left="0"/>
              <w:rPr>
                <w:rFonts w:ascii="Times New Roman" w:hAnsi="Times New Roman"/>
                <w:lang w:val="en-US"/>
              </w:rPr>
            </w:pPr>
          </w:p>
          <w:p w:rsidR="0000371D" w:rsidRDefault="0000371D" w:rsidP="00257040">
            <w:pPr>
              <w:pStyle w:val="ListParagraph"/>
              <w:widowControl w:val="0"/>
              <w:autoSpaceDE w:val="0"/>
              <w:autoSpaceDN w:val="0"/>
              <w:adjustRightInd w:val="0"/>
              <w:spacing w:after="0" w:line="240" w:lineRule="auto"/>
              <w:ind w:left="0"/>
              <w:rPr>
                <w:rFonts w:ascii="Times New Roman" w:hAnsi="Times New Roman"/>
                <w:lang w:val="en-US"/>
              </w:rPr>
            </w:pPr>
          </w:p>
          <w:p w:rsidR="0000371D" w:rsidRDefault="0000371D" w:rsidP="00257040">
            <w:pPr>
              <w:pStyle w:val="ListParagraph"/>
              <w:widowControl w:val="0"/>
              <w:autoSpaceDE w:val="0"/>
              <w:autoSpaceDN w:val="0"/>
              <w:adjustRightInd w:val="0"/>
              <w:spacing w:after="0" w:line="240" w:lineRule="auto"/>
              <w:ind w:left="0"/>
              <w:rPr>
                <w:rFonts w:ascii="Times New Roman" w:hAnsi="Times New Roman"/>
                <w:lang w:val="en-US"/>
              </w:rPr>
            </w:pPr>
          </w:p>
          <w:p w:rsidR="0000371D" w:rsidRPr="00B00457" w:rsidRDefault="0000371D" w:rsidP="00257040">
            <w:pPr>
              <w:pStyle w:val="ListParagraph"/>
              <w:widowControl w:val="0"/>
              <w:autoSpaceDE w:val="0"/>
              <w:autoSpaceDN w:val="0"/>
              <w:adjustRightInd w:val="0"/>
              <w:spacing w:after="0" w:line="240" w:lineRule="auto"/>
              <w:ind w:left="0"/>
              <w:rPr>
                <w:rFonts w:ascii="Times New Roman" w:hAnsi="Times New Roman"/>
                <w:b/>
                <w:lang w:val="en-US"/>
              </w:rPr>
            </w:pPr>
            <w:r>
              <w:rPr>
                <w:rFonts w:ascii="Times New Roman" w:hAnsi="Times New Roman"/>
                <w:lang w:val="en-US"/>
              </w:rPr>
              <w:t>Practice 4 hours</w:t>
            </w:r>
          </w:p>
        </w:tc>
      </w:tr>
      <w:tr w:rsidR="0000371D" w:rsidTr="00257040">
        <w:trPr>
          <w:trHeight w:val="144"/>
          <w:jc w:val="center"/>
        </w:trPr>
        <w:tc>
          <w:tcPr>
            <w:tcW w:w="404" w:type="pct"/>
            <w:shd w:val="clear" w:color="auto" w:fill="auto"/>
            <w:vAlign w:val="center"/>
          </w:tcPr>
          <w:p w:rsidR="0000371D" w:rsidRPr="00B00457" w:rsidRDefault="0000371D" w:rsidP="00257040">
            <w:pPr>
              <w:spacing w:after="0" w:line="240" w:lineRule="auto"/>
              <w:jc w:val="center"/>
              <w:rPr>
                <w:rFonts w:ascii="Times New Roman" w:hAnsi="Times New Roman"/>
                <w:b/>
                <w:bCs/>
                <w:lang w:val="en-US"/>
              </w:rPr>
            </w:pPr>
            <w:r>
              <w:rPr>
                <w:rFonts w:ascii="Times New Roman" w:hAnsi="Times New Roman"/>
                <w:b/>
                <w:bCs/>
                <w:lang w:val="en-US"/>
              </w:rPr>
              <w:t>5</w:t>
            </w:r>
          </w:p>
        </w:tc>
        <w:tc>
          <w:tcPr>
            <w:tcW w:w="3086" w:type="pct"/>
            <w:tcBorders>
              <w:right w:val="single" w:sz="4" w:space="0" w:color="auto"/>
            </w:tcBorders>
            <w:shd w:val="clear" w:color="auto" w:fill="auto"/>
            <w:vAlign w:val="center"/>
          </w:tcPr>
          <w:p w:rsidR="0000371D" w:rsidRPr="003B4053" w:rsidRDefault="0000371D" w:rsidP="00257040">
            <w:pPr>
              <w:spacing w:after="0" w:line="240" w:lineRule="auto"/>
              <w:rPr>
                <w:rFonts w:ascii="Times New Roman" w:hAnsi="Times New Roman"/>
                <w:lang w:val="en-US"/>
              </w:rPr>
            </w:pPr>
            <w:r w:rsidRPr="003B4053">
              <w:rPr>
                <w:rFonts w:ascii="Times New Roman" w:hAnsi="Times New Roman"/>
                <w:lang w:val="en-US"/>
              </w:rPr>
              <w:t>Topic 13 - Nursing care in Peptic and duodenal ulcer.</w:t>
            </w:r>
          </w:p>
          <w:p w:rsidR="0000371D" w:rsidRPr="003B4053" w:rsidRDefault="0000371D" w:rsidP="00257040">
            <w:pPr>
              <w:spacing w:after="0" w:line="240" w:lineRule="auto"/>
              <w:rPr>
                <w:rFonts w:ascii="Times New Roman" w:hAnsi="Times New Roman"/>
                <w:i/>
                <w:lang w:val="en-US"/>
              </w:rPr>
            </w:pPr>
            <w:r w:rsidRPr="003B4053">
              <w:rPr>
                <w:rFonts w:ascii="Times New Roman" w:hAnsi="Times New Roman"/>
                <w:i/>
                <w:lang w:val="en-US"/>
              </w:rPr>
              <w:t>Assessment of nursing diagnoses and nursing intervention.</w:t>
            </w:r>
          </w:p>
          <w:p w:rsidR="0000371D" w:rsidRPr="003B4053" w:rsidRDefault="0000371D" w:rsidP="00257040">
            <w:pPr>
              <w:spacing w:after="0" w:line="240" w:lineRule="auto"/>
              <w:rPr>
                <w:rFonts w:ascii="Times New Roman" w:hAnsi="Times New Roman"/>
                <w:i/>
                <w:lang w:val="en-US"/>
              </w:rPr>
            </w:pPr>
            <w:r w:rsidRPr="003B4053">
              <w:rPr>
                <w:rFonts w:ascii="Times New Roman" w:hAnsi="Times New Roman"/>
                <w:i/>
                <w:lang w:val="en-US"/>
              </w:rPr>
              <w:t>An ulcer is a break in the continuity of the gastrointestinal mucosa that spreads throughout the submucosa to the muscular layer. Peptic ulcer is found in the stomach, pylorus and duodenal bulb.</w:t>
            </w:r>
          </w:p>
          <w:p w:rsidR="0000371D" w:rsidRPr="003B4053" w:rsidRDefault="0000371D" w:rsidP="00257040">
            <w:pPr>
              <w:spacing w:after="0" w:line="240" w:lineRule="auto"/>
              <w:rPr>
                <w:rFonts w:ascii="Times New Roman" w:hAnsi="Times New Roman"/>
                <w:lang w:val="en-US"/>
              </w:rPr>
            </w:pPr>
            <w:r w:rsidRPr="003B4053">
              <w:rPr>
                <w:rFonts w:ascii="Times New Roman" w:hAnsi="Times New Roman"/>
                <w:lang w:val="en-US"/>
              </w:rPr>
              <w:t>Topic 14 - Nursing care in Pancreatitis, Biliary Calculus and Acute Cholecystitis.</w:t>
            </w:r>
          </w:p>
          <w:p w:rsidR="0000371D" w:rsidRPr="003B4053" w:rsidRDefault="0000371D" w:rsidP="00257040">
            <w:pPr>
              <w:spacing w:after="0" w:line="240" w:lineRule="auto"/>
              <w:rPr>
                <w:rFonts w:ascii="Times New Roman" w:hAnsi="Times New Roman"/>
                <w:i/>
                <w:lang w:val="en-US"/>
              </w:rPr>
            </w:pPr>
            <w:r w:rsidRPr="003B4053">
              <w:rPr>
                <w:rFonts w:ascii="Times New Roman" w:hAnsi="Times New Roman"/>
                <w:i/>
                <w:lang w:val="en-US"/>
              </w:rPr>
              <w:t>Acute pancreatitis is an immediate inflammation of the pancreas (pancreatic parenchyma) followed by lesions ranging from edema to coagulative tissue necrosis. Chronic pancreatitis is an inflammatory disease of the pancreas characterized by irreversible damage to the pancreatic tissue.</w:t>
            </w:r>
          </w:p>
          <w:p w:rsidR="0000371D" w:rsidRPr="003B4053" w:rsidRDefault="0000371D" w:rsidP="00257040">
            <w:pPr>
              <w:spacing w:after="0" w:line="240" w:lineRule="auto"/>
              <w:rPr>
                <w:rFonts w:ascii="Times New Roman" w:hAnsi="Times New Roman"/>
                <w:lang w:val="en-US"/>
              </w:rPr>
            </w:pPr>
            <w:r w:rsidRPr="003B4053">
              <w:rPr>
                <w:rFonts w:ascii="Times New Roman" w:hAnsi="Times New Roman"/>
                <w:lang w:val="en-US"/>
              </w:rPr>
              <w:t>Topic 15 - Nursing care in Hepatic Cirrhosis and Morbus Chron.</w:t>
            </w:r>
          </w:p>
          <w:p w:rsidR="0000371D" w:rsidRPr="003B4053" w:rsidRDefault="0000371D" w:rsidP="00257040">
            <w:pPr>
              <w:spacing w:after="0" w:line="240" w:lineRule="auto"/>
              <w:rPr>
                <w:rFonts w:ascii="Times New Roman" w:hAnsi="Times New Roman"/>
                <w:i/>
                <w:lang w:val="en-US"/>
              </w:rPr>
            </w:pPr>
            <w:r w:rsidRPr="003B4053">
              <w:rPr>
                <w:rFonts w:ascii="Times New Roman" w:hAnsi="Times New Roman"/>
                <w:i/>
                <w:lang w:val="en-US"/>
              </w:rPr>
              <w:t>Cirrhosis is a general term that includes all forms of widespread chronic damage to the liver mass.</w:t>
            </w:r>
          </w:p>
          <w:p w:rsidR="0000371D" w:rsidRPr="003B4053" w:rsidRDefault="0000371D" w:rsidP="00257040">
            <w:pPr>
              <w:spacing w:after="0" w:line="240" w:lineRule="auto"/>
              <w:rPr>
                <w:rFonts w:ascii="Times New Roman" w:hAnsi="Times New Roman"/>
                <w:i/>
                <w:lang w:val="en-US"/>
              </w:rPr>
            </w:pPr>
            <w:r w:rsidRPr="003B4053">
              <w:rPr>
                <w:rFonts w:ascii="Times New Roman" w:hAnsi="Times New Roman"/>
                <w:i/>
                <w:lang w:val="en-US"/>
              </w:rPr>
              <w:t>Chron's disease is a chronic inflammatory disease with a repetitive and relapsing clinical course that can affect any area of the digestive tract from the mouth to the anus.</w:t>
            </w:r>
          </w:p>
          <w:p w:rsidR="0000371D" w:rsidRPr="003B4053" w:rsidRDefault="0000371D" w:rsidP="00257040">
            <w:pPr>
              <w:pStyle w:val="ListParagraph"/>
              <w:spacing w:after="0" w:line="240" w:lineRule="auto"/>
              <w:ind w:left="180"/>
              <w:rPr>
                <w:rFonts w:ascii="Times New Roman" w:hAnsi="Times New Roman"/>
                <w:lang w:val="en-US"/>
              </w:rPr>
            </w:pPr>
          </w:p>
          <w:p w:rsidR="0000371D" w:rsidRPr="003B4053" w:rsidRDefault="0000371D" w:rsidP="00257040">
            <w:pPr>
              <w:spacing w:after="0" w:line="240" w:lineRule="auto"/>
              <w:rPr>
                <w:rFonts w:ascii="Times New Roman" w:hAnsi="Times New Roman"/>
                <w:i/>
                <w:lang w:val="en-US"/>
              </w:rPr>
            </w:pPr>
            <w:r w:rsidRPr="003B4053">
              <w:rPr>
                <w:rFonts w:ascii="Times New Roman" w:hAnsi="Times New Roman"/>
                <w:i/>
                <w:lang w:val="en-US"/>
              </w:rPr>
              <w:t>Teaching practice in the Pathology ward.</w:t>
            </w:r>
          </w:p>
        </w:tc>
        <w:tc>
          <w:tcPr>
            <w:tcW w:w="721" w:type="pct"/>
          </w:tcPr>
          <w:p w:rsidR="0000371D" w:rsidRPr="005F1375" w:rsidRDefault="0000371D" w:rsidP="00257040">
            <w:pPr>
              <w:pStyle w:val="NoSpacing"/>
              <w:jc w:val="right"/>
              <w:rPr>
                <w:rFonts w:ascii="Times New Roman" w:hAnsi="Times New Roman"/>
                <w:i/>
                <w:sz w:val="20"/>
                <w:szCs w:val="20"/>
              </w:rPr>
            </w:pPr>
            <w:r w:rsidRPr="005F1375">
              <w:rPr>
                <w:rFonts w:ascii="Times New Roman" w:hAnsi="Times New Roman"/>
                <w:sz w:val="20"/>
                <w:szCs w:val="20"/>
                <w:vertAlign w:val="superscript"/>
              </w:rPr>
              <w:t>(1)</w:t>
            </w:r>
            <w:r>
              <w:rPr>
                <w:rFonts w:ascii="Times New Roman" w:hAnsi="Times New Roman"/>
                <w:i/>
                <w:sz w:val="20"/>
                <w:szCs w:val="20"/>
              </w:rPr>
              <w:t>pg.</w:t>
            </w:r>
            <w:r w:rsidRPr="005F1375">
              <w:rPr>
                <w:rFonts w:ascii="Times New Roman" w:hAnsi="Times New Roman"/>
                <w:i/>
                <w:sz w:val="20"/>
                <w:szCs w:val="20"/>
              </w:rPr>
              <w:t>115-120</w:t>
            </w:r>
          </w:p>
          <w:p w:rsidR="0000371D" w:rsidRPr="005F1375" w:rsidRDefault="0000371D" w:rsidP="00257040">
            <w:pPr>
              <w:pStyle w:val="NoSpacing"/>
              <w:jc w:val="right"/>
              <w:rPr>
                <w:rFonts w:ascii="Times New Roman" w:hAnsi="Times New Roman"/>
                <w:i/>
                <w:sz w:val="20"/>
                <w:szCs w:val="20"/>
              </w:rPr>
            </w:pPr>
          </w:p>
          <w:p w:rsidR="0000371D" w:rsidRPr="005F1375" w:rsidRDefault="0000371D" w:rsidP="00257040">
            <w:pPr>
              <w:pStyle w:val="NoSpacing"/>
              <w:jc w:val="right"/>
              <w:rPr>
                <w:rFonts w:ascii="Times New Roman" w:hAnsi="Times New Roman"/>
                <w:i/>
                <w:sz w:val="20"/>
                <w:szCs w:val="20"/>
              </w:rPr>
            </w:pPr>
          </w:p>
          <w:p w:rsidR="0000371D" w:rsidRPr="005F1375" w:rsidRDefault="0000371D" w:rsidP="00257040">
            <w:pPr>
              <w:pStyle w:val="NoSpacing"/>
              <w:jc w:val="right"/>
              <w:rPr>
                <w:rFonts w:ascii="Times New Roman" w:hAnsi="Times New Roman"/>
                <w:i/>
                <w:sz w:val="20"/>
                <w:szCs w:val="20"/>
              </w:rPr>
            </w:pPr>
          </w:p>
          <w:p w:rsidR="0000371D" w:rsidRPr="005F1375" w:rsidRDefault="0000371D" w:rsidP="00257040">
            <w:pPr>
              <w:pStyle w:val="NoSpacing"/>
              <w:jc w:val="right"/>
              <w:rPr>
                <w:rFonts w:ascii="Times New Roman" w:hAnsi="Times New Roman"/>
                <w:i/>
                <w:sz w:val="20"/>
                <w:szCs w:val="20"/>
              </w:rPr>
            </w:pPr>
          </w:p>
          <w:p w:rsidR="0000371D" w:rsidRPr="005F1375" w:rsidRDefault="0000371D" w:rsidP="00257040">
            <w:pPr>
              <w:jc w:val="right"/>
              <w:rPr>
                <w:rFonts w:ascii="Times New Roman" w:hAnsi="Times New Roman"/>
                <w:sz w:val="20"/>
                <w:szCs w:val="20"/>
              </w:rPr>
            </w:pPr>
            <w:r w:rsidRPr="005F1375">
              <w:rPr>
                <w:rFonts w:ascii="Times New Roman" w:hAnsi="Times New Roman"/>
                <w:sz w:val="20"/>
                <w:szCs w:val="20"/>
                <w:vertAlign w:val="superscript"/>
              </w:rPr>
              <w:t>(1)</w:t>
            </w:r>
            <w:r>
              <w:rPr>
                <w:rFonts w:ascii="Times New Roman" w:hAnsi="Times New Roman"/>
                <w:i/>
                <w:sz w:val="20"/>
                <w:szCs w:val="20"/>
              </w:rPr>
              <w:t>pg.</w:t>
            </w:r>
            <w:r w:rsidRPr="005F1375">
              <w:rPr>
                <w:rFonts w:ascii="Times New Roman" w:hAnsi="Times New Roman"/>
                <w:i/>
                <w:sz w:val="20"/>
                <w:szCs w:val="20"/>
              </w:rPr>
              <w:t>121-126</w:t>
            </w:r>
          </w:p>
          <w:p w:rsidR="0000371D" w:rsidRPr="005F1375" w:rsidRDefault="0000371D" w:rsidP="00257040">
            <w:pPr>
              <w:jc w:val="right"/>
              <w:rPr>
                <w:rFonts w:ascii="Times New Roman" w:hAnsi="Times New Roman"/>
                <w:sz w:val="20"/>
                <w:szCs w:val="20"/>
              </w:rPr>
            </w:pPr>
          </w:p>
          <w:p w:rsidR="0000371D" w:rsidRDefault="0000371D" w:rsidP="00257040">
            <w:pPr>
              <w:jc w:val="right"/>
              <w:rPr>
                <w:rFonts w:ascii="Times New Roman" w:hAnsi="Times New Roman"/>
                <w:sz w:val="20"/>
                <w:szCs w:val="20"/>
              </w:rPr>
            </w:pPr>
          </w:p>
          <w:p w:rsidR="0000371D" w:rsidRPr="005F1375" w:rsidRDefault="0000371D" w:rsidP="00257040">
            <w:pPr>
              <w:jc w:val="right"/>
              <w:rPr>
                <w:rFonts w:ascii="Times New Roman" w:hAnsi="Times New Roman"/>
                <w:sz w:val="20"/>
                <w:szCs w:val="20"/>
              </w:rPr>
            </w:pPr>
          </w:p>
          <w:p w:rsidR="0000371D" w:rsidRPr="005F1375" w:rsidRDefault="0000371D" w:rsidP="00257040">
            <w:pPr>
              <w:jc w:val="right"/>
              <w:rPr>
                <w:rFonts w:ascii="Times New Roman" w:hAnsi="Times New Roman"/>
                <w:sz w:val="20"/>
                <w:szCs w:val="20"/>
              </w:rPr>
            </w:pPr>
            <w:r w:rsidRPr="005F1375">
              <w:rPr>
                <w:rFonts w:ascii="Times New Roman" w:hAnsi="Times New Roman"/>
                <w:sz w:val="20"/>
                <w:szCs w:val="20"/>
                <w:vertAlign w:val="superscript"/>
              </w:rPr>
              <w:t>(1)</w:t>
            </w:r>
            <w:r>
              <w:rPr>
                <w:rFonts w:ascii="Times New Roman" w:hAnsi="Times New Roman"/>
                <w:i/>
                <w:sz w:val="20"/>
                <w:szCs w:val="20"/>
              </w:rPr>
              <w:t>pg.</w:t>
            </w:r>
            <w:r w:rsidRPr="005F1375">
              <w:rPr>
                <w:rFonts w:ascii="Times New Roman" w:hAnsi="Times New Roman"/>
                <w:i/>
                <w:sz w:val="20"/>
                <w:szCs w:val="20"/>
              </w:rPr>
              <w:t>127-137</w:t>
            </w:r>
          </w:p>
        </w:tc>
        <w:tc>
          <w:tcPr>
            <w:tcW w:w="789" w:type="pct"/>
            <w:tcBorders>
              <w:top w:val="single" w:sz="4" w:space="0" w:color="auto"/>
              <w:left w:val="single" w:sz="4" w:space="0" w:color="auto"/>
            </w:tcBorders>
            <w:shd w:val="clear" w:color="auto" w:fill="auto"/>
          </w:tcPr>
          <w:p w:rsidR="0000371D" w:rsidRPr="00B00457" w:rsidRDefault="0000371D" w:rsidP="00257040">
            <w:pPr>
              <w:spacing w:after="0" w:line="240" w:lineRule="auto"/>
              <w:rPr>
                <w:rFonts w:ascii="Times New Roman" w:hAnsi="Times New Roman"/>
                <w:lang w:val="en-US"/>
              </w:rPr>
            </w:pPr>
            <w:r>
              <w:rPr>
                <w:rFonts w:ascii="Times New Roman" w:hAnsi="Times New Roman"/>
                <w:lang w:val="en-US"/>
              </w:rPr>
              <w:t>Lecture 1 hour</w:t>
            </w: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r>
              <w:rPr>
                <w:rFonts w:ascii="Times New Roman" w:hAnsi="Times New Roman"/>
                <w:lang w:val="en-US"/>
              </w:rPr>
              <w:t>Lecture 1 hour</w:t>
            </w: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r>
              <w:rPr>
                <w:rFonts w:ascii="Times New Roman" w:hAnsi="Times New Roman"/>
                <w:lang w:val="en-US"/>
              </w:rPr>
              <w:t>Lecture  1 hour</w:t>
            </w: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r>
              <w:rPr>
                <w:rFonts w:ascii="Times New Roman" w:hAnsi="Times New Roman"/>
                <w:lang w:val="en-US"/>
              </w:rPr>
              <w:t>Practice 4 hours</w:t>
            </w:r>
          </w:p>
        </w:tc>
      </w:tr>
      <w:tr w:rsidR="0000371D" w:rsidRPr="00B00457" w:rsidTr="00257040">
        <w:trPr>
          <w:trHeight w:val="1007"/>
          <w:jc w:val="center"/>
        </w:trPr>
        <w:tc>
          <w:tcPr>
            <w:tcW w:w="404" w:type="pct"/>
            <w:shd w:val="clear" w:color="auto" w:fill="auto"/>
            <w:vAlign w:val="center"/>
          </w:tcPr>
          <w:p w:rsidR="0000371D" w:rsidRPr="00B00457" w:rsidRDefault="0000371D" w:rsidP="00257040">
            <w:pPr>
              <w:spacing w:after="0" w:line="240" w:lineRule="auto"/>
              <w:jc w:val="center"/>
              <w:rPr>
                <w:rFonts w:ascii="Times New Roman" w:hAnsi="Times New Roman"/>
                <w:b/>
                <w:bCs/>
                <w:lang w:val="en-US"/>
              </w:rPr>
            </w:pPr>
            <w:r w:rsidRPr="00B00457">
              <w:rPr>
                <w:rFonts w:ascii="Times New Roman" w:hAnsi="Times New Roman"/>
                <w:b/>
                <w:bCs/>
                <w:lang w:val="en-US"/>
              </w:rPr>
              <w:t>6</w:t>
            </w:r>
          </w:p>
        </w:tc>
        <w:tc>
          <w:tcPr>
            <w:tcW w:w="3086" w:type="pct"/>
            <w:tcBorders>
              <w:right w:val="single" w:sz="4" w:space="0" w:color="auto"/>
            </w:tcBorders>
            <w:shd w:val="clear" w:color="auto" w:fill="auto"/>
            <w:vAlign w:val="center"/>
          </w:tcPr>
          <w:p w:rsidR="0000371D" w:rsidRPr="003B4053" w:rsidRDefault="0000371D" w:rsidP="00257040">
            <w:pPr>
              <w:spacing w:after="0" w:line="240" w:lineRule="auto"/>
              <w:rPr>
                <w:rFonts w:ascii="Times New Roman" w:hAnsi="Times New Roman"/>
                <w:lang w:val="en-US"/>
              </w:rPr>
            </w:pPr>
            <w:r w:rsidRPr="003B4053">
              <w:rPr>
                <w:rFonts w:ascii="Times New Roman" w:hAnsi="Times New Roman"/>
                <w:lang w:val="en-US"/>
              </w:rPr>
              <w:t>Topic 16 - Nursing care in urinary tract infections</w:t>
            </w:r>
          </w:p>
          <w:p w:rsidR="0000371D" w:rsidRPr="003B4053" w:rsidRDefault="0000371D" w:rsidP="00257040">
            <w:pPr>
              <w:spacing w:after="0" w:line="240" w:lineRule="auto"/>
              <w:rPr>
                <w:rFonts w:ascii="Times New Roman" w:hAnsi="Times New Roman"/>
                <w:i/>
                <w:lang w:val="en-US"/>
              </w:rPr>
            </w:pPr>
            <w:r w:rsidRPr="003B4053">
              <w:rPr>
                <w:rFonts w:ascii="Times New Roman" w:hAnsi="Times New Roman"/>
                <w:i/>
                <w:lang w:val="en-US"/>
              </w:rPr>
              <w:t>Urinary tract infections is a term used to describe infections of the urinary system. These infections are named depending on the site of the infection.</w:t>
            </w:r>
          </w:p>
          <w:p w:rsidR="0000371D" w:rsidRPr="003B4053" w:rsidRDefault="0000371D" w:rsidP="00257040">
            <w:pPr>
              <w:spacing w:after="0" w:line="240" w:lineRule="auto"/>
              <w:rPr>
                <w:rFonts w:ascii="Times New Roman" w:hAnsi="Times New Roman"/>
                <w:lang w:val="en-US"/>
              </w:rPr>
            </w:pPr>
            <w:r w:rsidRPr="003B4053">
              <w:rPr>
                <w:rFonts w:ascii="Times New Roman" w:hAnsi="Times New Roman"/>
                <w:lang w:val="en-US"/>
              </w:rPr>
              <w:t>Topic 17 - Nursing care in Renal Calculus, polycystic kidney.</w:t>
            </w:r>
          </w:p>
          <w:p w:rsidR="0000371D" w:rsidRPr="003B4053" w:rsidRDefault="0000371D" w:rsidP="00257040">
            <w:pPr>
              <w:spacing w:after="0" w:line="240" w:lineRule="auto"/>
              <w:rPr>
                <w:rFonts w:ascii="Times New Roman" w:hAnsi="Times New Roman"/>
                <w:i/>
                <w:lang w:val="en-US"/>
              </w:rPr>
            </w:pPr>
            <w:r w:rsidRPr="003B4053">
              <w:rPr>
                <w:rFonts w:ascii="Times New Roman" w:hAnsi="Times New Roman"/>
                <w:i/>
                <w:lang w:val="en-US"/>
              </w:rPr>
              <w:t xml:space="preserve">Renal calculus or nephrolithiasis itself represents the presence of </w:t>
            </w:r>
            <w:r w:rsidRPr="003B4053">
              <w:rPr>
                <w:rFonts w:ascii="Times New Roman" w:hAnsi="Times New Roman"/>
                <w:i/>
                <w:lang w:val="en-US"/>
              </w:rPr>
              <w:lastRenderedPageBreak/>
              <w:t>crystals or stones in the kidneys or in the urinary tract, resulting from the precipitation or aggregation of salts present in the urine under normal or pathological conditions.</w:t>
            </w:r>
          </w:p>
          <w:p w:rsidR="0000371D" w:rsidRPr="003B4053" w:rsidRDefault="0000371D" w:rsidP="00257040">
            <w:pPr>
              <w:spacing w:after="0" w:line="240" w:lineRule="auto"/>
              <w:rPr>
                <w:rFonts w:ascii="Times New Roman" w:hAnsi="Times New Roman"/>
                <w:i/>
                <w:lang w:val="en-US"/>
              </w:rPr>
            </w:pPr>
            <w:r w:rsidRPr="003B4053">
              <w:rPr>
                <w:rFonts w:ascii="Times New Roman" w:hAnsi="Times New Roman"/>
                <w:i/>
                <w:lang w:val="en-US"/>
              </w:rPr>
              <w:t>Renal polycystosis is the most common hereditary disease of the urinary system. The disease is characteristict from the presence of multiple cysts in both kidneys, which are of different dimensions.</w:t>
            </w:r>
          </w:p>
          <w:p w:rsidR="0000371D" w:rsidRPr="003B4053" w:rsidRDefault="0000371D" w:rsidP="00257040">
            <w:pPr>
              <w:spacing w:after="0" w:line="240" w:lineRule="auto"/>
              <w:rPr>
                <w:rFonts w:ascii="Times New Roman" w:hAnsi="Times New Roman"/>
                <w:lang w:val="en-US"/>
              </w:rPr>
            </w:pPr>
            <w:r w:rsidRPr="003B4053">
              <w:rPr>
                <w:rFonts w:ascii="Times New Roman" w:hAnsi="Times New Roman"/>
                <w:lang w:val="en-US"/>
              </w:rPr>
              <w:t>Topic 18 - Nursing care in glomerulonephritis and pyelonephritis.</w:t>
            </w:r>
          </w:p>
          <w:p w:rsidR="0000371D" w:rsidRPr="003B4053" w:rsidRDefault="0000371D" w:rsidP="00257040">
            <w:pPr>
              <w:spacing w:after="0" w:line="240" w:lineRule="auto"/>
              <w:rPr>
                <w:rFonts w:ascii="Times New Roman" w:hAnsi="Times New Roman"/>
                <w:i/>
                <w:lang w:val="en-US"/>
              </w:rPr>
            </w:pPr>
            <w:r w:rsidRPr="003B4053">
              <w:rPr>
                <w:rFonts w:ascii="Times New Roman" w:hAnsi="Times New Roman"/>
                <w:i/>
                <w:lang w:val="en-US"/>
              </w:rPr>
              <w:t>Glomerular disease is characterized by an inflammatory reaction, with infiltration of leukocytes and proliferative cells of the glomerulus, as a result of glomerular immune damage. Nephritis is a disease characterized by infectious inflammation of the glomerulus of the kidney, with little urine production, with the presence of blood and proteins in the urine and with edema.</w:t>
            </w:r>
          </w:p>
          <w:p w:rsidR="0000371D" w:rsidRPr="003B4053" w:rsidRDefault="0000371D" w:rsidP="00257040">
            <w:pPr>
              <w:spacing w:after="0" w:line="240" w:lineRule="auto"/>
              <w:rPr>
                <w:rFonts w:ascii="Times New Roman" w:hAnsi="Times New Roman"/>
                <w:i/>
                <w:lang w:val="en-US"/>
              </w:rPr>
            </w:pPr>
            <w:r w:rsidRPr="003B4053">
              <w:rPr>
                <w:rFonts w:ascii="Times New Roman" w:hAnsi="Times New Roman"/>
                <w:i/>
                <w:lang w:val="en-US"/>
              </w:rPr>
              <w:t>Pyelonephritis is a urinary tract infection that affects the kidney pyelonephritis. It affects almost all structures of the kidneys. The exception is the glomerulus, which is affected only in the advanced stages of the disease.</w:t>
            </w:r>
          </w:p>
          <w:p w:rsidR="0000371D" w:rsidRPr="003B4053" w:rsidRDefault="0000371D" w:rsidP="00257040">
            <w:pPr>
              <w:pStyle w:val="ListParagraph"/>
              <w:spacing w:after="0" w:line="240" w:lineRule="auto"/>
              <w:ind w:left="180"/>
              <w:rPr>
                <w:rFonts w:ascii="Times New Roman" w:hAnsi="Times New Roman"/>
                <w:lang w:val="en-US"/>
              </w:rPr>
            </w:pPr>
          </w:p>
          <w:p w:rsidR="0000371D" w:rsidRPr="003B4053" w:rsidRDefault="0000371D" w:rsidP="00257040">
            <w:pPr>
              <w:spacing w:after="0" w:line="240" w:lineRule="auto"/>
              <w:rPr>
                <w:rFonts w:ascii="Times New Roman" w:hAnsi="Times New Roman"/>
                <w:lang w:val="en-US"/>
              </w:rPr>
            </w:pPr>
            <w:r w:rsidRPr="003B4053">
              <w:rPr>
                <w:rFonts w:ascii="Times New Roman" w:hAnsi="Times New Roman"/>
                <w:lang w:val="en-US"/>
              </w:rPr>
              <w:t>Teaching practice in the Pathology ward</w:t>
            </w:r>
          </w:p>
        </w:tc>
        <w:tc>
          <w:tcPr>
            <w:tcW w:w="721" w:type="pct"/>
          </w:tcPr>
          <w:p w:rsidR="0000371D" w:rsidRPr="00155FE4" w:rsidRDefault="0000371D" w:rsidP="00257040">
            <w:pPr>
              <w:pStyle w:val="NoSpacing"/>
              <w:rPr>
                <w:rFonts w:ascii="Times New Roman" w:hAnsi="Times New Roman"/>
                <w:i/>
                <w:sz w:val="20"/>
                <w:szCs w:val="20"/>
              </w:rPr>
            </w:pPr>
            <w:r w:rsidRPr="00155FE4">
              <w:rPr>
                <w:rFonts w:ascii="Times New Roman" w:hAnsi="Times New Roman"/>
                <w:sz w:val="20"/>
                <w:szCs w:val="20"/>
                <w:vertAlign w:val="superscript"/>
              </w:rPr>
              <w:lastRenderedPageBreak/>
              <w:t>(1)</w:t>
            </w:r>
            <w:r>
              <w:rPr>
                <w:rFonts w:ascii="Times New Roman" w:hAnsi="Times New Roman"/>
                <w:i/>
                <w:sz w:val="20"/>
                <w:szCs w:val="20"/>
              </w:rPr>
              <w:t>pg.138-140</w:t>
            </w:r>
          </w:p>
          <w:p w:rsidR="0000371D" w:rsidRDefault="0000371D" w:rsidP="00257040">
            <w:pPr>
              <w:pStyle w:val="NoSpacing"/>
              <w:jc w:val="center"/>
              <w:rPr>
                <w:rFonts w:ascii="Times New Roman" w:hAnsi="Times New Roman"/>
                <w:i/>
                <w:sz w:val="20"/>
                <w:szCs w:val="20"/>
              </w:rPr>
            </w:pPr>
          </w:p>
          <w:p w:rsidR="0000371D" w:rsidRDefault="0000371D" w:rsidP="00257040">
            <w:pPr>
              <w:pStyle w:val="NoSpacing"/>
              <w:jc w:val="center"/>
              <w:rPr>
                <w:rFonts w:ascii="Times New Roman" w:hAnsi="Times New Roman"/>
                <w:i/>
                <w:sz w:val="20"/>
                <w:szCs w:val="20"/>
              </w:rPr>
            </w:pPr>
          </w:p>
          <w:p w:rsidR="0000371D" w:rsidRPr="00155FE4" w:rsidRDefault="0000371D" w:rsidP="00257040">
            <w:pPr>
              <w:pStyle w:val="NoSpacing"/>
              <w:jc w:val="center"/>
              <w:rPr>
                <w:rFonts w:ascii="Times New Roman" w:hAnsi="Times New Roman"/>
                <w:i/>
                <w:sz w:val="20"/>
                <w:szCs w:val="20"/>
              </w:rPr>
            </w:pPr>
          </w:p>
          <w:p w:rsidR="0000371D" w:rsidRPr="00155FE4" w:rsidRDefault="0000371D" w:rsidP="00257040">
            <w:pPr>
              <w:pStyle w:val="NoSpacing"/>
              <w:ind w:right="-18"/>
              <w:jc w:val="center"/>
              <w:rPr>
                <w:rFonts w:ascii="Times New Roman" w:hAnsi="Times New Roman"/>
                <w:sz w:val="20"/>
                <w:szCs w:val="20"/>
                <w:vertAlign w:val="superscript"/>
              </w:rPr>
            </w:pPr>
            <w:r w:rsidRPr="00155FE4">
              <w:rPr>
                <w:rFonts w:ascii="Times New Roman" w:hAnsi="Times New Roman"/>
                <w:sz w:val="20"/>
                <w:szCs w:val="20"/>
                <w:vertAlign w:val="superscript"/>
              </w:rPr>
              <w:t>(1)</w:t>
            </w:r>
            <w:r>
              <w:rPr>
                <w:rFonts w:ascii="Times New Roman" w:hAnsi="Times New Roman"/>
                <w:i/>
                <w:sz w:val="20"/>
                <w:szCs w:val="20"/>
              </w:rPr>
              <w:t>pg.141-147</w:t>
            </w:r>
          </w:p>
          <w:p w:rsidR="0000371D" w:rsidRDefault="0000371D" w:rsidP="00257040">
            <w:pPr>
              <w:pStyle w:val="NoSpacing"/>
              <w:ind w:right="-18"/>
              <w:jc w:val="center"/>
              <w:rPr>
                <w:rFonts w:ascii="Times New Roman" w:hAnsi="Times New Roman"/>
                <w:sz w:val="20"/>
                <w:szCs w:val="20"/>
                <w:vertAlign w:val="superscript"/>
              </w:rPr>
            </w:pPr>
          </w:p>
          <w:p w:rsidR="0000371D" w:rsidRDefault="0000371D" w:rsidP="00257040">
            <w:pPr>
              <w:pStyle w:val="NoSpacing"/>
              <w:ind w:right="-18"/>
              <w:jc w:val="center"/>
              <w:rPr>
                <w:rFonts w:ascii="Times New Roman" w:hAnsi="Times New Roman"/>
                <w:sz w:val="20"/>
                <w:szCs w:val="20"/>
                <w:vertAlign w:val="superscript"/>
              </w:rPr>
            </w:pPr>
          </w:p>
          <w:p w:rsidR="0000371D" w:rsidRDefault="0000371D" w:rsidP="00257040">
            <w:pPr>
              <w:pStyle w:val="NoSpacing"/>
              <w:ind w:right="-18"/>
              <w:jc w:val="center"/>
              <w:rPr>
                <w:rFonts w:ascii="Times New Roman" w:hAnsi="Times New Roman"/>
                <w:sz w:val="20"/>
                <w:szCs w:val="20"/>
                <w:vertAlign w:val="superscript"/>
              </w:rPr>
            </w:pPr>
          </w:p>
          <w:p w:rsidR="0000371D" w:rsidRDefault="0000371D" w:rsidP="00257040">
            <w:pPr>
              <w:pStyle w:val="NoSpacing"/>
              <w:ind w:right="-18"/>
              <w:jc w:val="center"/>
              <w:rPr>
                <w:rFonts w:ascii="Times New Roman" w:hAnsi="Times New Roman"/>
                <w:sz w:val="20"/>
                <w:szCs w:val="20"/>
                <w:vertAlign w:val="superscript"/>
              </w:rPr>
            </w:pPr>
          </w:p>
          <w:p w:rsidR="0000371D" w:rsidRDefault="0000371D" w:rsidP="00257040">
            <w:pPr>
              <w:pStyle w:val="NoSpacing"/>
              <w:ind w:right="-18"/>
              <w:jc w:val="center"/>
              <w:rPr>
                <w:rFonts w:ascii="Times New Roman" w:hAnsi="Times New Roman"/>
                <w:sz w:val="20"/>
                <w:szCs w:val="20"/>
                <w:vertAlign w:val="superscript"/>
              </w:rPr>
            </w:pPr>
          </w:p>
          <w:p w:rsidR="0000371D" w:rsidRDefault="0000371D" w:rsidP="00257040">
            <w:pPr>
              <w:pStyle w:val="NoSpacing"/>
              <w:ind w:right="-18"/>
              <w:jc w:val="center"/>
              <w:rPr>
                <w:rFonts w:ascii="Times New Roman" w:hAnsi="Times New Roman"/>
                <w:sz w:val="20"/>
                <w:szCs w:val="20"/>
                <w:vertAlign w:val="superscript"/>
              </w:rPr>
            </w:pPr>
          </w:p>
          <w:p w:rsidR="0000371D" w:rsidRPr="00155FE4" w:rsidRDefault="0000371D" w:rsidP="00257040">
            <w:pPr>
              <w:pStyle w:val="NoSpacing"/>
              <w:ind w:right="-18"/>
              <w:jc w:val="center"/>
              <w:rPr>
                <w:rFonts w:ascii="Times New Roman" w:hAnsi="Times New Roman"/>
                <w:sz w:val="20"/>
                <w:szCs w:val="20"/>
                <w:vertAlign w:val="superscript"/>
              </w:rPr>
            </w:pPr>
          </w:p>
          <w:p w:rsidR="0000371D" w:rsidRPr="00155FE4" w:rsidRDefault="0000371D" w:rsidP="00257040">
            <w:pPr>
              <w:pStyle w:val="NoSpacing"/>
              <w:ind w:right="-18"/>
              <w:jc w:val="center"/>
              <w:rPr>
                <w:rFonts w:ascii="Times New Roman" w:hAnsi="Times New Roman"/>
                <w:i/>
                <w:sz w:val="20"/>
                <w:szCs w:val="20"/>
              </w:rPr>
            </w:pPr>
            <w:r w:rsidRPr="00155FE4">
              <w:rPr>
                <w:rFonts w:ascii="Times New Roman" w:hAnsi="Times New Roman"/>
                <w:sz w:val="20"/>
                <w:szCs w:val="20"/>
                <w:vertAlign w:val="superscript"/>
              </w:rPr>
              <w:t>(1)</w:t>
            </w:r>
            <w:r>
              <w:rPr>
                <w:rFonts w:ascii="Times New Roman" w:hAnsi="Times New Roman"/>
                <w:i/>
                <w:sz w:val="20"/>
                <w:szCs w:val="20"/>
              </w:rPr>
              <w:t>pg.147-156</w:t>
            </w:r>
          </w:p>
        </w:tc>
        <w:tc>
          <w:tcPr>
            <w:tcW w:w="789" w:type="pct"/>
            <w:tcBorders>
              <w:top w:val="single" w:sz="4" w:space="0" w:color="auto"/>
              <w:left w:val="single" w:sz="4" w:space="0" w:color="auto"/>
            </w:tcBorders>
            <w:shd w:val="clear" w:color="auto" w:fill="auto"/>
          </w:tcPr>
          <w:p w:rsidR="0000371D" w:rsidRPr="00B00457" w:rsidRDefault="0000371D" w:rsidP="00257040">
            <w:pPr>
              <w:spacing w:after="0" w:line="240" w:lineRule="auto"/>
              <w:rPr>
                <w:rFonts w:ascii="Times New Roman" w:hAnsi="Times New Roman"/>
                <w:lang w:val="en-US"/>
              </w:rPr>
            </w:pPr>
            <w:r>
              <w:rPr>
                <w:rFonts w:ascii="Times New Roman" w:hAnsi="Times New Roman"/>
                <w:lang w:val="en-US"/>
              </w:rPr>
              <w:lastRenderedPageBreak/>
              <w:t>Lecture 1 hour</w:t>
            </w: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r>
              <w:rPr>
                <w:rFonts w:ascii="Times New Roman" w:hAnsi="Times New Roman"/>
                <w:lang w:val="en-US"/>
              </w:rPr>
              <w:t>Lecture 1 hour</w:t>
            </w: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r>
              <w:rPr>
                <w:rFonts w:ascii="Times New Roman" w:hAnsi="Times New Roman"/>
                <w:lang w:val="en-US"/>
              </w:rPr>
              <w:t>Lecture  1 hour</w:t>
            </w:r>
          </w:p>
          <w:p w:rsidR="0000371D" w:rsidRDefault="0000371D" w:rsidP="00257040">
            <w:pPr>
              <w:pStyle w:val="ListParagraph"/>
              <w:widowControl w:val="0"/>
              <w:autoSpaceDE w:val="0"/>
              <w:autoSpaceDN w:val="0"/>
              <w:adjustRightInd w:val="0"/>
              <w:spacing w:after="0" w:line="240" w:lineRule="auto"/>
              <w:ind w:left="0"/>
              <w:rPr>
                <w:rFonts w:ascii="Times New Roman" w:hAnsi="Times New Roman"/>
                <w:lang w:val="en-US"/>
              </w:rPr>
            </w:pPr>
          </w:p>
          <w:p w:rsidR="0000371D" w:rsidRDefault="0000371D" w:rsidP="00257040">
            <w:pPr>
              <w:pStyle w:val="ListParagraph"/>
              <w:widowControl w:val="0"/>
              <w:autoSpaceDE w:val="0"/>
              <w:autoSpaceDN w:val="0"/>
              <w:adjustRightInd w:val="0"/>
              <w:spacing w:after="0" w:line="240" w:lineRule="auto"/>
              <w:ind w:left="0"/>
              <w:rPr>
                <w:rFonts w:ascii="Times New Roman" w:hAnsi="Times New Roman"/>
                <w:lang w:val="en-US"/>
              </w:rPr>
            </w:pPr>
          </w:p>
          <w:p w:rsidR="0000371D" w:rsidRDefault="0000371D" w:rsidP="00257040">
            <w:pPr>
              <w:pStyle w:val="ListParagraph"/>
              <w:widowControl w:val="0"/>
              <w:autoSpaceDE w:val="0"/>
              <w:autoSpaceDN w:val="0"/>
              <w:adjustRightInd w:val="0"/>
              <w:spacing w:after="0" w:line="240" w:lineRule="auto"/>
              <w:ind w:left="0"/>
              <w:rPr>
                <w:rFonts w:ascii="Times New Roman" w:hAnsi="Times New Roman"/>
                <w:lang w:val="en-US"/>
              </w:rPr>
            </w:pPr>
          </w:p>
          <w:p w:rsidR="0000371D" w:rsidRDefault="0000371D" w:rsidP="00257040">
            <w:pPr>
              <w:pStyle w:val="ListParagraph"/>
              <w:widowControl w:val="0"/>
              <w:autoSpaceDE w:val="0"/>
              <w:autoSpaceDN w:val="0"/>
              <w:adjustRightInd w:val="0"/>
              <w:spacing w:after="0" w:line="240" w:lineRule="auto"/>
              <w:ind w:left="0"/>
              <w:rPr>
                <w:rFonts w:ascii="Times New Roman" w:hAnsi="Times New Roman"/>
                <w:lang w:val="en-US"/>
              </w:rPr>
            </w:pPr>
          </w:p>
          <w:p w:rsidR="0000371D" w:rsidRDefault="0000371D" w:rsidP="00257040">
            <w:pPr>
              <w:pStyle w:val="ListParagraph"/>
              <w:widowControl w:val="0"/>
              <w:autoSpaceDE w:val="0"/>
              <w:autoSpaceDN w:val="0"/>
              <w:adjustRightInd w:val="0"/>
              <w:spacing w:after="0" w:line="240" w:lineRule="auto"/>
              <w:ind w:left="0"/>
              <w:rPr>
                <w:rFonts w:ascii="Times New Roman" w:hAnsi="Times New Roman"/>
                <w:lang w:val="en-US"/>
              </w:rPr>
            </w:pPr>
          </w:p>
          <w:p w:rsidR="0000371D" w:rsidRDefault="0000371D" w:rsidP="00257040">
            <w:pPr>
              <w:pStyle w:val="ListParagraph"/>
              <w:widowControl w:val="0"/>
              <w:autoSpaceDE w:val="0"/>
              <w:autoSpaceDN w:val="0"/>
              <w:adjustRightInd w:val="0"/>
              <w:spacing w:after="0" w:line="240" w:lineRule="auto"/>
              <w:ind w:left="0"/>
              <w:rPr>
                <w:rFonts w:ascii="Times New Roman" w:hAnsi="Times New Roman"/>
                <w:lang w:val="en-US"/>
              </w:rPr>
            </w:pPr>
          </w:p>
          <w:p w:rsidR="0000371D" w:rsidRDefault="0000371D" w:rsidP="00257040">
            <w:pPr>
              <w:pStyle w:val="ListParagraph"/>
              <w:widowControl w:val="0"/>
              <w:autoSpaceDE w:val="0"/>
              <w:autoSpaceDN w:val="0"/>
              <w:adjustRightInd w:val="0"/>
              <w:spacing w:after="0" w:line="240" w:lineRule="auto"/>
              <w:ind w:left="0"/>
              <w:rPr>
                <w:rFonts w:ascii="Times New Roman" w:hAnsi="Times New Roman"/>
                <w:lang w:val="en-US"/>
              </w:rPr>
            </w:pPr>
          </w:p>
          <w:p w:rsidR="0000371D" w:rsidRDefault="0000371D" w:rsidP="00257040">
            <w:pPr>
              <w:pStyle w:val="ListParagraph"/>
              <w:widowControl w:val="0"/>
              <w:autoSpaceDE w:val="0"/>
              <w:autoSpaceDN w:val="0"/>
              <w:adjustRightInd w:val="0"/>
              <w:spacing w:after="0" w:line="240" w:lineRule="auto"/>
              <w:ind w:left="0"/>
              <w:rPr>
                <w:rFonts w:ascii="Times New Roman" w:hAnsi="Times New Roman"/>
                <w:lang w:val="en-US"/>
              </w:rPr>
            </w:pPr>
          </w:p>
          <w:p w:rsidR="0000371D" w:rsidRDefault="0000371D" w:rsidP="00257040">
            <w:pPr>
              <w:pStyle w:val="ListParagraph"/>
              <w:widowControl w:val="0"/>
              <w:autoSpaceDE w:val="0"/>
              <w:autoSpaceDN w:val="0"/>
              <w:adjustRightInd w:val="0"/>
              <w:spacing w:after="0" w:line="240" w:lineRule="auto"/>
              <w:ind w:left="0"/>
              <w:rPr>
                <w:rFonts w:ascii="Times New Roman" w:hAnsi="Times New Roman"/>
                <w:lang w:val="en-US"/>
              </w:rPr>
            </w:pPr>
          </w:p>
          <w:p w:rsidR="0000371D" w:rsidRDefault="0000371D" w:rsidP="00257040">
            <w:pPr>
              <w:pStyle w:val="ListParagraph"/>
              <w:widowControl w:val="0"/>
              <w:autoSpaceDE w:val="0"/>
              <w:autoSpaceDN w:val="0"/>
              <w:adjustRightInd w:val="0"/>
              <w:spacing w:after="0" w:line="240" w:lineRule="auto"/>
              <w:ind w:left="0"/>
              <w:rPr>
                <w:rFonts w:ascii="Times New Roman" w:hAnsi="Times New Roman"/>
                <w:lang w:val="en-US"/>
              </w:rPr>
            </w:pPr>
          </w:p>
          <w:p w:rsidR="0000371D" w:rsidRDefault="0000371D" w:rsidP="00257040">
            <w:pPr>
              <w:pStyle w:val="ListParagraph"/>
              <w:widowControl w:val="0"/>
              <w:autoSpaceDE w:val="0"/>
              <w:autoSpaceDN w:val="0"/>
              <w:adjustRightInd w:val="0"/>
              <w:spacing w:after="0" w:line="240" w:lineRule="auto"/>
              <w:ind w:left="0"/>
              <w:rPr>
                <w:rFonts w:ascii="Times New Roman" w:hAnsi="Times New Roman"/>
                <w:lang w:val="en-US"/>
              </w:rPr>
            </w:pPr>
          </w:p>
          <w:p w:rsidR="0000371D" w:rsidRDefault="0000371D" w:rsidP="00257040">
            <w:pPr>
              <w:pStyle w:val="ListParagraph"/>
              <w:widowControl w:val="0"/>
              <w:autoSpaceDE w:val="0"/>
              <w:autoSpaceDN w:val="0"/>
              <w:adjustRightInd w:val="0"/>
              <w:spacing w:after="0" w:line="240" w:lineRule="auto"/>
              <w:ind w:left="0"/>
              <w:rPr>
                <w:rFonts w:ascii="Times New Roman" w:hAnsi="Times New Roman"/>
                <w:lang w:val="en-US"/>
              </w:rPr>
            </w:pPr>
          </w:p>
          <w:p w:rsidR="0000371D" w:rsidRPr="00B00457" w:rsidRDefault="0000371D" w:rsidP="00257040">
            <w:pPr>
              <w:pStyle w:val="ListParagraph"/>
              <w:widowControl w:val="0"/>
              <w:autoSpaceDE w:val="0"/>
              <w:autoSpaceDN w:val="0"/>
              <w:adjustRightInd w:val="0"/>
              <w:spacing w:after="0" w:line="240" w:lineRule="auto"/>
              <w:ind w:left="0"/>
              <w:rPr>
                <w:rFonts w:ascii="Times New Roman" w:hAnsi="Times New Roman"/>
                <w:b/>
                <w:lang w:val="en-US"/>
              </w:rPr>
            </w:pPr>
            <w:r>
              <w:rPr>
                <w:rFonts w:ascii="Times New Roman" w:hAnsi="Times New Roman"/>
                <w:lang w:val="en-US"/>
              </w:rPr>
              <w:t>Practice 4 hours</w:t>
            </w:r>
          </w:p>
        </w:tc>
      </w:tr>
      <w:tr w:rsidR="0000371D" w:rsidRPr="00B00457" w:rsidTr="00257040">
        <w:trPr>
          <w:trHeight w:val="144"/>
          <w:jc w:val="center"/>
        </w:trPr>
        <w:tc>
          <w:tcPr>
            <w:tcW w:w="404" w:type="pct"/>
            <w:shd w:val="clear" w:color="auto" w:fill="auto"/>
            <w:vAlign w:val="center"/>
          </w:tcPr>
          <w:p w:rsidR="0000371D" w:rsidRPr="00B00457" w:rsidRDefault="0000371D" w:rsidP="00257040">
            <w:pPr>
              <w:spacing w:after="0" w:line="240" w:lineRule="auto"/>
              <w:jc w:val="center"/>
              <w:rPr>
                <w:rFonts w:ascii="Times New Roman" w:hAnsi="Times New Roman"/>
                <w:b/>
                <w:bCs/>
                <w:lang w:val="en-US"/>
              </w:rPr>
            </w:pPr>
            <w:r w:rsidRPr="00B00457">
              <w:rPr>
                <w:rFonts w:ascii="Times New Roman" w:hAnsi="Times New Roman"/>
                <w:b/>
                <w:bCs/>
                <w:lang w:val="en-US"/>
              </w:rPr>
              <w:lastRenderedPageBreak/>
              <w:t>7</w:t>
            </w:r>
          </w:p>
        </w:tc>
        <w:tc>
          <w:tcPr>
            <w:tcW w:w="3086" w:type="pct"/>
            <w:tcBorders>
              <w:right w:val="single" w:sz="4" w:space="0" w:color="auto"/>
            </w:tcBorders>
            <w:shd w:val="clear" w:color="auto" w:fill="auto"/>
            <w:vAlign w:val="center"/>
          </w:tcPr>
          <w:p w:rsidR="0000371D" w:rsidRPr="003B4053" w:rsidRDefault="0000371D" w:rsidP="00257040">
            <w:pPr>
              <w:spacing w:after="0" w:line="240" w:lineRule="auto"/>
              <w:rPr>
                <w:rFonts w:ascii="Times New Roman" w:hAnsi="Times New Roman"/>
                <w:color w:val="212121"/>
                <w:shd w:val="clear" w:color="auto" w:fill="FFFFFF"/>
                <w:lang w:val="en-US"/>
              </w:rPr>
            </w:pPr>
            <w:r w:rsidRPr="003B4053">
              <w:rPr>
                <w:rFonts w:ascii="Times New Roman" w:hAnsi="Times New Roman"/>
                <w:color w:val="212121"/>
                <w:shd w:val="clear" w:color="auto" w:fill="FFFFFF"/>
                <w:lang w:val="en-US"/>
              </w:rPr>
              <w:t>Theme 19 - 20 - Nursing care in I.R.A &amp; I.R.K, Dialysis, types and care.</w:t>
            </w:r>
          </w:p>
          <w:p w:rsidR="0000371D" w:rsidRPr="003B4053" w:rsidRDefault="0000371D" w:rsidP="00257040">
            <w:pPr>
              <w:spacing w:after="0" w:line="240" w:lineRule="auto"/>
              <w:rPr>
                <w:rFonts w:ascii="Times New Roman" w:hAnsi="Times New Roman"/>
                <w:i/>
                <w:color w:val="212121"/>
                <w:shd w:val="clear" w:color="auto" w:fill="FFFFFF"/>
                <w:lang w:val="en-US"/>
              </w:rPr>
            </w:pPr>
            <w:r w:rsidRPr="003B4053">
              <w:rPr>
                <w:rFonts w:ascii="Times New Roman" w:hAnsi="Times New Roman"/>
                <w:i/>
                <w:color w:val="212121"/>
                <w:shd w:val="clear" w:color="auto" w:fill="FFFFFF"/>
                <w:lang w:val="en-US"/>
              </w:rPr>
              <w:t>Acute renal failure is characterized by the sudden and immediate interruption of the main renal functions, accompanied by metabolic changes resulting from the accumulation of protein catabolism products in the body.</w:t>
            </w:r>
          </w:p>
          <w:p w:rsidR="0000371D" w:rsidRPr="003B4053" w:rsidRDefault="0000371D" w:rsidP="00257040">
            <w:pPr>
              <w:spacing w:after="0" w:line="240" w:lineRule="auto"/>
              <w:rPr>
                <w:rFonts w:ascii="Times New Roman" w:hAnsi="Times New Roman"/>
                <w:i/>
                <w:color w:val="212121"/>
                <w:shd w:val="clear" w:color="auto" w:fill="FFFFFF"/>
                <w:lang w:val="en-US"/>
              </w:rPr>
            </w:pPr>
            <w:r w:rsidRPr="003B4053">
              <w:rPr>
                <w:rFonts w:ascii="Times New Roman" w:hAnsi="Times New Roman"/>
                <w:i/>
                <w:color w:val="212121"/>
                <w:shd w:val="clear" w:color="auto" w:fill="FFFFFF"/>
                <w:lang w:val="en-US"/>
              </w:rPr>
              <w:t>IRCH is a permanent, irreversible condition in which the kidney stops eliminating metabolic end products and excess water from the blood.</w:t>
            </w:r>
          </w:p>
          <w:p w:rsidR="0000371D" w:rsidRPr="003B4053" w:rsidRDefault="0000371D" w:rsidP="00257040">
            <w:pPr>
              <w:spacing w:after="0" w:line="240" w:lineRule="auto"/>
              <w:rPr>
                <w:rFonts w:ascii="Times New Roman" w:hAnsi="Times New Roman"/>
                <w:color w:val="212121"/>
                <w:shd w:val="clear" w:color="auto" w:fill="FFFFFF"/>
                <w:lang w:val="en-US"/>
              </w:rPr>
            </w:pPr>
            <w:r w:rsidRPr="003B4053">
              <w:rPr>
                <w:rFonts w:ascii="Times New Roman" w:hAnsi="Times New Roman"/>
                <w:color w:val="212121"/>
                <w:shd w:val="clear" w:color="auto" w:fill="FFFFFF"/>
                <w:lang w:val="en-US"/>
              </w:rPr>
              <w:t>Topic 21 - Nursing care in Thalassemia.</w:t>
            </w:r>
          </w:p>
          <w:p w:rsidR="0000371D" w:rsidRPr="003B4053" w:rsidRDefault="0000371D" w:rsidP="00257040">
            <w:pPr>
              <w:spacing w:after="0" w:line="240" w:lineRule="auto"/>
              <w:rPr>
                <w:rFonts w:ascii="Times New Roman" w:hAnsi="Times New Roman"/>
                <w:i/>
                <w:color w:val="212121"/>
                <w:shd w:val="clear" w:color="auto" w:fill="FFFFFF"/>
                <w:lang w:val="en-US"/>
              </w:rPr>
            </w:pPr>
            <w:r w:rsidRPr="003B4053">
              <w:rPr>
                <w:rFonts w:ascii="Times New Roman" w:hAnsi="Times New Roman"/>
                <w:i/>
                <w:color w:val="212121"/>
                <w:shd w:val="clear" w:color="auto" w:fill="FFFFFF"/>
                <w:lang w:val="en-US"/>
              </w:rPr>
              <w:t>Thalassemia is an inherited hematological pathology (hemoglobinopathy) where a mutation occurs in one of the amino acids of Alpha or Beta globin which leads to rapid and excessive destruction of erythrocytes.</w:t>
            </w:r>
          </w:p>
          <w:p w:rsidR="0000371D" w:rsidRPr="003B4053" w:rsidRDefault="0000371D" w:rsidP="00257040">
            <w:pPr>
              <w:pStyle w:val="ListParagraph"/>
              <w:spacing w:after="0" w:line="240" w:lineRule="auto"/>
              <w:ind w:left="180"/>
              <w:rPr>
                <w:rFonts w:ascii="Times New Roman" w:hAnsi="Times New Roman"/>
                <w:color w:val="212121"/>
                <w:shd w:val="clear" w:color="auto" w:fill="FFFFFF"/>
                <w:lang w:val="en-US"/>
              </w:rPr>
            </w:pPr>
          </w:p>
          <w:p w:rsidR="0000371D" w:rsidRPr="003B4053" w:rsidRDefault="0000371D" w:rsidP="00257040">
            <w:pPr>
              <w:spacing w:after="0" w:line="240" w:lineRule="auto"/>
              <w:rPr>
                <w:rFonts w:ascii="Times New Roman" w:hAnsi="Times New Roman"/>
                <w:color w:val="212121"/>
                <w:shd w:val="clear" w:color="auto" w:fill="FFFFFF"/>
                <w:lang w:val="en-US"/>
              </w:rPr>
            </w:pPr>
            <w:r w:rsidRPr="003B4053">
              <w:rPr>
                <w:rFonts w:ascii="Times New Roman" w:hAnsi="Times New Roman"/>
                <w:color w:val="212121"/>
                <w:shd w:val="clear" w:color="auto" w:fill="FFFFFF"/>
                <w:lang w:val="en-US"/>
              </w:rPr>
              <w:t>Teaching practice in the Pathology ward</w:t>
            </w:r>
          </w:p>
        </w:tc>
        <w:tc>
          <w:tcPr>
            <w:tcW w:w="721" w:type="pct"/>
          </w:tcPr>
          <w:p w:rsidR="0000371D" w:rsidRDefault="0000371D" w:rsidP="00257040">
            <w:pPr>
              <w:pStyle w:val="NoSpacing"/>
              <w:rPr>
                <w:rFonts w:ascii="Times New Roman" w:hAnsi="Times New Roman"/>
                <w:i/>
                <w:sz w:val="20"/>
                <w:szCs w:val="20"/>
              </w:rPr>
            </w:pPr>
            <w:r w:rsidRPr="00155FE4">
              <w:rPr>
                <w:rFonts w:ascii="Times New Roman" w:hAnsi="Times New Roman"/>
                <w:sz w:val="20"/>
                <w:szCs w:val="20"/>
                <w:vertAlign w:val="superscript"/>
              </w:rPr>
              <w:t>(1)</w:t>
            </w:r>
            <w:r>
              <w:rPr>
                <w:rFonts w:ascii="Times New Roman" w:hAnsi="Times New Roman"/>
                <w:i/>
                <w:sz w:val="20"/>
                <w:szCs w:val="20"/>
              </w:rPr>
              <w:t>pg.157-164</w:t>
            </w:r>
          </w:p>
          <w:p w:rsidR="0000371D" w:rsidRDefault="0000371D" w:rsidP="00257040">
            <w:pPr>
              <w:pStyle w:val="NoSpacing"/>
              <w:rPr>
                <w:rFonts w:ascii="Times New Roman" w:hAnsi="Times New Roman"/>
                <w:i/>
                <w:sz w:val="20"/>
                <w:szCs w:val="20"/>
              </w:rPr>
            </w:pPr>
          </w:p>
          <w:p w:rsidR="0000371D" w:rsidRDefault="0000371D" w:rsidP="00257040">
            <w:pPr>
              <w:pStyle w:val="NoSpacing"/>
              <w:rPr>
                <w:rFonts w:ascii="Times New Roman" w:hAnsi="Times New Roman"/>
                <w:i/>
                <w:sz w:val="20"/>
                <w:szCs w:val="20"/>
              </w:rPr>
            </w:pPr>
          </w:p>
          <w:p w:rsidR="0000371D" w:rsidRDefault="0000371D" w:rsidP="00257040">
            <w:pPr>
              <w:pStyle w:val="NoSpacing"/>
              <w:rPr>
                <w:rFonts w:ascii="Times New Roman" w:hAnsi="Times New Roman"/>
                <w:i/>
                <w:sz w:val="20"/>
                <w:szCs w:val="20"/>
              </w:rPr>
            </w:pPr>
          </w:p>
          <w:p w:rsidR="0000371D" w:rsidRDefault="0000371D" w:rsidP="00257040">
            <w:pPr>
              <w:pStyle w:val="NoSpacing"/>
              <w:rPr>
                <w:rFonts w:ascii="Times New Roman" w:hAnsi="Times New Roman"/>
                <w:i/>
                <w:sz w:val="20"/>
                <w:szCs w:val="20"/>
              </w:rPr>
            </w:pPr>
          </w:p>
          <w:p w:rsidR="0000371D" w:rsidRDefault="0000371D" w:rsidP="00257040">
            <w:pPr>
              <w:pStyle w:val="NoSpacing"/>
              <w:rPr>
                <w:rFonts w:ascii="Times New Roman" w:hAnsi="Times New Roman"/>
                <w:i/>
                <w:sz w:val="20"/>
                <w:szCs w:val="20"/>
              </w:rPr>
            </w:pPr>
          </w:p>
          <w:p w:rsidR="0000371D" w:rsidRDefault="0000371D" w:rsidP="00257040">
            <w:pPr>
              <w:pStyle w:val="NoSpacing"/>
              <w:rPr>
                <w:rFonts w:ascii="Times New Roman" w:hAnsi="Times New Roman"/>
                <w:i/>
                <w:sz w:val="20"/>
                <w:szCs w:val="20"/>
              </w:rPr>
            </w:pPr>
          </w:p>
          <w:p w:rsidR="0000371D" w:rsidRDefault="0000371D" w:rsidP="00257040">
            <w:pPr>
              <w:pStyle w:val="NoSpacing"/>
              <w:rPr>
                <w:rFonts w:ascii="Times New Roman" w:hAnsi="Times New Roman"/>
                <w:i/>
                <w:sz w:val="20"/>
                <w:szCs w:val="20"/>
              </w:rPr>
            </w:pPr>
          </w:p>
          <w:p w:rsidR="0000371D" w:rsidRPr="00155FE4" w:rsidRDefault="0000371D" w:rsidP="00257040">
            <w:pPr>
              <w:pStyle w:val="NoSpacing"/>
              <w:rPr>
                <w:rFonts w:ascii="Times New Roman" w:hAnsi="Times New Roman"/>
                <w:i/>
                <w:sz w:val="20"/>
                <w:szCs w:val="20"/>
              </w:rPr>
            </w:pPr>
          </w:p>
          <w:p w:rsidR="0000371D" w:rsidRPr="00155FE4" w:rsidRDefault="0000371D" w:rsidP="00257040">
            <w:pPr>
              <w:pStyle w:val="NoSpacing"/>
              <w:jc w:val="center"/>
              <w:rPr>
                <w:rFonts w:ascii="Times New Roman" w:hAnsi="Times New Roman"/>
                <w:i/>
                <w:sz w:val="20"/>
                <w:szCs w:val="20"/>
              </w:rPr>
            </w:pPr>
            <w:r w:rsidRPr="00155FE4">
              <w:rPr>
                <w:rFonts w:ascii="Times New Roman" w:hAnsi="Times New Roman"/>
                <w:sz w:val="20"/>
                <w:szCs w:val="20"/>
                <w:vertAlign w:val="superscript"/>
              </w:rPr>
              <w:t>(1)</w:t>
            </w:r>
            <w:r>
              <w:rPr>
                <w:rFonts w:ascii="Times New Roman" w:hAnsi="Times New Roman"/>
                <w:i/>
                <w:sz w:val="20"/>
                <w:szCs w:val="20"/>
              </w:rPr>
              <w:t>pg.165-169</w:t>
            </w:r>
          </w:p>
          <w:p w:rsidR="0000371D" w:rsidRPr="00155FE4" w:rsidRDefault="0000371D" w:rsidP="00257040">
            <w:pPr>
              <w:pStyle w:val="NoSpacing"/>
              <w:jc w:val="center"/>
              <w:rPr>
                <w:rFonts w:ascii="Times New Roman" w:hAnsi="Times New Roman"/>
                <w:i/>
                <w:sz w:val="20"/>
                <w:szCs w:val="20"/>
              </w:rPr>
            </w:pPr>
          </w:p>
        </w:tc>
        <w:tc>
          <w:tcPr>
            <w:tcW w:w="789" w:type="pct"/>
            <w:tcBorders>
              <w:top w:val="single" w:sz="4" w:space="0" w:color="auto"/>
              <w:left w:val="single" w:sz="4" w:space="0" w:color="auto"/>
            </w:tcBorders>
            <w:shd w:val="clear" w:color="auto" w:fill="auto"/>
          </w:tcPr>
          <w:p w:rsidR="0000371D" w:rsidRPr="00B00457" w:rsidRDefault="0000371D" w:rsidP="00257040">
            <w:pPr>
              <w:spacing w:after="0" w:line="240" w:lineRule="auto"/>
              <w:rPr>
                <w:rFonts w:ascii="Times New Roman" w:hAnsi="Times New Roman"/>
                <w:lang w:val="en-US"/>
              </w:rPr>
            </w:pPr>
            <w:r>
              <w:rPr>
                <w:rFonts w:ascii="Times New Roman" w:hAnsi="Times New Roman"/>
                <w:lang w:val="en-US"/>
              </w:rPr>
              <w:t>Lecture 2 hours</w:t>
            </w: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r>
              <w:rPr>
                <w:rFonts w:ascii="Times New Roman" w:hAnsi="Times New Roman"/>
                <w:lang w:val="en-US"/>
              </w:rPr>
              <w:t>Lecture  1 hour</w:t>
            </w:r>
          </w:p>
          <w:p w:rsidR="0000371D" w:rsidRDefault="0000371D" w:rsidP="00257040">
            <w:pPr>
              <w:pStyle w:val="ListParagraph"/>
              <w:widowControl w:val="0"/>
              <w:autoSpaceDE w:val="0"/>
              <w:autoSpaceDN w:val="0"/>
              <w:adjustRightInd w:val="0"/>
              <w:spacing w:after="0" w:line="240" w:lineRule="auto"/>
              <w:ind w:left="0"/>
              <w:rPr>
                <w:rFonts w:ascii="Times New Roman" w:hAnsi="Times New Roman"/>
                <w:lang w:val="en-US"/>
              </w:rPr>
            </w:pPr>
          </w:p>
          <w:p w:rsidR="0000371D" w:rsidRDefault="0000371D" w:rsidP="00257040">
            <w:pPr>
              <w:pStyle w:val="ListParagraph"/>
              <w:widowControl w:val="0"/>
              <w:autoSpaceDE w:val="0"/>
              <w:autoSpaceDN w:val="0"/>
              <w:adjustRightInd w:val="0"/>
              <w:spacing w:after="0" w:line="240" w:lineRule="auto"/>
              <w:ind w:left="0"/>
              <w:rPr>
                <w:rFonts w:ascii="Times New Roman" w:hAnsi="Times New Roman"/>
                <w:lang w:val="en-US"/>
              </w:rPr>
            </w:pPr>
          </w:p>
          <w:p w:rsidR="0000371D" w:rsidRDefault="0000371D" w:rsidP="00257040">
            <w:pPr>
              <w:pStyle w:val="ListParagraph"/>
              <w:widowControl w:val="0"/>
              <w:autoSpaceDE w:val="0"/>
              <w:autoSpaceDN w:val="0"/>
              <w:adjustRightInd w:val="0"/>
              <w:spacing w:after="0" w:line="240" w:lineRule="auto"/>
              <w:ind w:left="0"/>
              <w:rPr>
                <w:rFonts w:ascii="Times New Roman" w:hAnsi="Times New Roman"/>
                <w:lang w:val="en-US"/>
              </w:rPr>
            </w:pPr>
          </w:p>
          <w:p w:rsidR="0000371D" w:rsidRDefault="0000371D" w:rsidP="00257040">
            <w:pPr>
              <w:pStyle w:val="ListParagraph"/>
              <w:widowControl w:val="0"/>
              <w:autoSpaceDE w:val="0"/>
              <w:autoSpaceDN w:val="0"/>
              <w:adjustRightInd w:val="0"/>
              <w:spacing w:after="0" w:line="240" w:lineRule="auto"/>
              <w:ind w:left="0"/>
              <w:rPr>
                <w:rFonts w:ascii="Times New Roman" w:hAnsi="Times New Roman"/>
                <w:lang w:val="en-US"/>
              </w:rPr>
            </w:pPr>
          </w:p>
          <w:p w:rsidR="0000371D" w:rsidRPr="00B00457" w:rsidRDefault="0000371D" w:rsidP="00257040">
            <w:pPr>
              <w:pStyle w:val="ListParagraph"/>
              <w:widowControl w:val="0"/>
              <w:autoSpaceDE w:val="0"/>
              <w:autoSpaceDN w:val="0"/>
              <w:adjustRightInd w:val="0"/>
              <w:spacing w:after="0" w:line="240" w:lineRule="auto"/>
              <w:ind w:left="0"/>
              <w:rPr>
                <w:rFonts w:ascii="Times New Roman" w:hAnsi="Times New Roman"/>
                <w:b/>
                <w:lang w:val="en-US"/>
              </w:rPr>
            </w:pPr>
            <w:r>
              <w:rPr>
                <w:rFonts w:ascii="Times New Roman" w:hAnsi="Times New Roman"/>
                <w:lang w:val="en-US"/>
              </w:rPr>
              <w:t>Practice 4 hours</w:t>
            </w:r>
          </w:p>
        </w:tc>
      </w:tr>
      <w:tr w:rsidR="0000371D" w:rsidRPr="00B00457" w:rsidTr="00257040">
        <w:trPr>
          <w:trHeight w:val="144"/>
          <w:jc w:val="center"/>
        </w:trPr>
        <w:tc>
          <w:tcPr>
            <w:tcW w:w="404" w:type="pct"/>
            <w:shd w:val="clear" w:color="auto" w:fill="auto"/>
            <w:vAlign w:val="center"/>
          </w:tcPr>
          <w:p w:rsidR="0000371D" w:rsidRPr="00B00457" w:rsidRDefault="0000371D" w:rsidP="00257040">
            <w:pPr>
              <w:spacing w:after="0" w:line="240" w:lineRule="auto"/>
              <w:jc w:val="center"/>
              <w:rPr>
                <w:rFonts w:ascii="Times New Roman" w:hAnsi="Times New Roman"/>
                <w:b/>
                <w:bCs/>
                <w:lang w:val="en-US"/>
              </w:rPr>
            </w:pPr>
            <w:r w:rsidRPr="00B00457">
              <w:rPr>
                <w:rFonts w:ascii="Times New Roman" w:hAnsi="Times New Roman"/>
                <w:b/>
                <w:bCs/>
                <w:lang w:val="en-US"/>
              </w:rPr>
              <w:t>8</w:t>
            </w:r>
          </w:p>
        </w:tc>
        <w:tc>
          <w:tcPr>
            <w:tcW w:w="3086" w:type="pct"/>
            <w:tcBorders>
              <w:right w:val="single" w:sz="4" w:space="0" w:color="auto"/>
            </w:tcBorders>
            <w:shd w:val="clear" w:color="auto" w:fill="auto"/>
            <w:vAlign w:val="center"/>
          </w:tcPr>
          <w:p w:rsidR="0000371D" w:rsidRPr="003B4053" w:rsidRDefault="0000371D" w:rsidP="002570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lang w:val="en-US"/>
              </w:rPr>
            </w:pPr>
            <w:r w:rsidRPr="003B4053">
              <w:rPr>
                <w:rFonts w:ascii="Times New Roman" w:hAnsi="Times New Roman"/>
                <w:color w:val="212121"/>
                <w:lang w:val="en-US"/>
              </w:rPr>
              <w:t>Topic 22 - Nursing care in sickle cell anemia.</w:t>
            </w:r>
          </w:p>
          <w:p w:rsidR="0000371D" w:rsidRPr="003B4053" w:rsidRDefault="0000371D" w:rsidP="002570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color w:val="212121"/>
                <w:lang w:val="en-US"/>
              </w:rPr>
            </w:pPr>
            <w:r w:rsidRPr="003B4053">
              <w:rPr>
                <w:rFonts w:ascii="Times New Roman" w:hAnsi="Times New Roman"/>
                <w:i/>
                <w:color w:val="212121"/>
                <w:lang w:val="en-US"/>
              </w:rPr>
              <w:t>It is a congenital Mediterranean anemia, the basis of which is the deformation of erythrocytes in hypoxia conditions, their sickling, which is caused by the change of the positions of two amino acids in the chromosomes for the production of hemoglobin.</w:t>
            </w:r>
          </w:p>
          <w:p w:rsidR="0000371D" w:rsidRPr="003B4053" w:rsidRDefault="0000371D" w:rsidP="002570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lang w:val="en-US"/>
              </w:rPr>
            </w:pPr>
            <w:r w:rsidRPr="003B4053">
              <w:rPr>
                <w:rFonts w:ascii="Times New Roman" w:hAnsi="Times New Roman"/>
                <w:color w:val="212121"/>
                <w:lang w:val="en-US"/>
              </w:rPr>
              <w:t>Topic 23 - Nursing care in acute and chronic Leukosis</w:t>
            </w:r>
          </w:p>
          <w:p w:rsidR="0000371D" w:rsidRPr="003B4053" w:rsidRDefault="0000371D" w:rsidP="002570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color w:val="212121"/>
                <w:lang w:val="en-US"/>
              </w:rPr>
            </w:pPr>
            <w:r w:rsidRPr="003B4053">
              <w:rPr>
                <w:rFonts w:ascii="Times New Roman" w:hAnsi="Times New Roman"/>
                <w:i/>
                <w:color w:val="212121"/>
                <w:lang w:val="en-US"/>
              </w:rPr>
              <w:t>Acute and chronic leukosis are neoplastic diseases with idiopathic etiology, and a rather poor prognosis. They include abnormalities in the overproduction of white blood cells.</w:t>
            </w:r>
          </w:p>
          <w:p w:rsidR="0000371D" w:rsidRPr="003B4053" w:rsidRDefault="0000371D" w:rsidP="002570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lang w:val="en-US"/>
              </w:rPr>
            </w:pPr>
            <w:r w:rsidRPr="003B4053">
              <w:rPr>
                <w:rFonts w:ascii="Times New Roman" w:hAnsi="Times New Roman"/>
                <w:color w:val="212121"/>
                <w:lang w:val="en-US"/>
              </w:rPr>
              <w:t>Topic 24 - Nursing care in diabetes mellitus</w:t>
            </w:r>
          </w:p>
          <w:p w:rsidR="0000371D" w:rsidRPr="003B4053" w:rsidRDefault="0000371D" w:rsidP="002570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color w:val="212121"/>
                <w:lang w:val="en-US"/>
              </w:rPr>
            </w:pPr>
            <w:r w:rsidRPr="003B4053">
              <w:rPr>
                <w:rFonts w:ascii="Times New Roman" w:hAnsi="Times New Roman"/>
                <w:i/>
                <w:color w:val="212121"/>
                <w:lang w:val="en-US"/>
              </w:rPr>
              <w:t>Diabetes Mellitus is a chronic disorder of carbohydrate, fat and protein metabolism. It presents clinically as impaired or reduced insulin production. The relative or absolute lack of insulin leads to a decrease in the use of glucose by cells, increases the metabolism of glycogen to glucose, increases the catabolism of proteins and lipids with glucogenic function.</w:t>
            </w:r>
          </w:p>
          <w:p w:rsidR="0000371D" w:rsidRPr="003B4053" w:rsidRDefault="0000371D" w:rsidP="00257040">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Pr>
                <w:rFonts w:ascii="Times New Roman" w:hAnsi="Times New Roman"/>
                <w:color w:val="212121"/>
                <w:lang w:val="en-US"/>
              </w:rPr>
            </w:pPr>
          </w:p>
          <w:p w:rsidR="0000371D" w:rsidRPr="003B4053" w:rsidRDefault="0000371D" w:rsidP="002570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lang w:val="en-US"/>
              </w:rPr>
            </w:pPr>
            <w:r w:rsidRPr="003B4053">
              <w:rPr>
                <w:rFonts w:ascii="Times New Roman" w:hAnsi="Times New Roman"/>
                <w:color w:val="212121"/>
                <w:lang w:val="en-US"/>
              </w:rPr>
              <w:t>Teaching practice in the Pathology ward</w:t>
            </w:r>
          </w:p>
        </w:tc>
        <w:tc>
          <w:tcPr>
            <w:tcW w:w="721" w:type="pct"/>
          </w:tcPr>
          <w:p w:rsidR="0000371D" w:rsidRPr="00155FE4" w:rsidRDefault="0000371D" w:rsidP="00257040">
            <w:pPr>
              <w:pStyle w:val="NoSpacing"/>
              <w:jc w:val="right"/>
              <w:rPr>
                <w:rFonts w:ascii="Times New Roman" w:hAnsi="Times New Roman"/>
                <w:i/>
                <w:sz w:val="20"/>
                <w:szCs w:val="20"/>
              </w:rPr>
            </w:pPr>
            <w:r w:rsidRPr="00155FE4">
              <w:rPr>
                <w:rFonts w:ascii="Times New Roman" w:hAnsi="Times New Roman"/>
                <w:sz w:val="20"/>
                <w:szCs w:val="20"/>
                <w:vertAlign w:val="superscript"/>
              </w:rPr>
              <w:t>(1)</w:t>
            </w:r>
            <w:r>
              <w:rPr>
                <w:rFonts w:ascii="Times New Roman" w:hAnsi="Times New Roman"/>
                <w:i/>
                <w:sz w:val="20"/>
                <w:szCs w:val="20"/>
              </w:rPr>
              <w:t>pg.170-173</w:t>
            </w:r>
          </w:p>
          <w:p w:rsidR="0000371D" w:rsidRDefault="0000371D" w:rsidP="00257040">
            <w:pPr>
              <w:pStyle w:val="NoSpacing"/>
              <w:jc w:val="right"/>
              <w:rPr>
                <w:rFonts w:ascii="Times New Roman" w:hAnsi="Times New Roman"/>
                <w:i/>
                <w:sz w:val="20"/>
                <w:szCs w:val="20"/>
              </w:rPr>
            </w:pPr>
          </w:p>
          <w:p w:rsidR="0000371D" w:rsidRDefault="0000371D" w:rsidP="00257040">
            <w:pPr>
              <w:pStyle w:val="NoSpacing"/>
              <w:jc w:val="right"/>
              <w:rPr>
                <w:rFonts w:ascii="Times New Roman" w:hAnsi="Times New Roman"/>
                <w:i/>
                <w:color w:val="FF0000"/>
                <w:sz w:val="20"/>
                <w:szCs w:val="20"/>
              </w:rPr>
            </w:pPr>
          </w:p>
          <w:p w:rsidR="0000371D" w:rsidRDefault="0000371D" w:rsidP="00257040">
            <w:pPr>
              <w:pStyle w:val="NoSpacing"/>
              <w:jc w:val="right"/>
              <w:rPr>
                <w:rFonts w:ascii="Times New Roman" w:hAnsi="Times New Roman"/>
                <w:i/>
                <w:color w:val="FF0000"/>
                <w:sz w:val="20"/>
                <w:szCs w:val="20"/>
              </w:rPr>
            </w:pPr>
          </w:p>
          <w:p w:rsidR="0000371D" w:rsidRDefault="0000371D" w:rsidP="00257040">
            <w:pPr>
              <w:pStyle w:val="NoSpacing"/>
              <w:jc w:val="right"/>
              <w:rPr>
                <w:rFonts w:ascii="Times New Roman" w:hAnsi="Times New Roman"/>
                <w:i/>
                <w:color w:val="FF0000"/>
                <w:sz w:val="20"/>
                <w:szCs w:val="20"/>
              </w:rPr>
            </w:pPr>
          </w:p>
          <w:p w:rsidR="0000371D" w:rsidRDefault="0000371D" w:rsidP="00257040">
            <w:pPr>
              <w:pStyle w:val="NoSpacing"/>
              <w:jc w:val="right"/>
              <w:rPr>
                <w:rFonts w:ascii="Times New Roman" w:hAnsi="Times New Roman"/>
                <w:i/>
                <w:sz w:val="20"/>
                <w:szCs w:val="20"/>
              </w:rPr>
            </w:pPr>
            <w:r w:rsidRPr="00155FE4">
              <w:rPr>
                <w:rFonts w:ascii="Times New Roman" w:hAnsi="Times New Roman"/>
                <w:sz w:val="20"/>
                <w:szCs w:val="20"/>
                <w:vertAlign w:val="superscript"/>
              </w:rPr>
              <w:t>(1)</w:t>
            </w:r>
            <w:r>
              <w:rPr>
                <w:rFonts w:ascii="Times New Roman" w:hAnsi="Times New Roman"/>
                <w:i/>
                <w:sz w:val="20"/>
                <w:szCs w:val="20"/>
              </w:rPr>
              <w:t>pg.174-178</w:t>
            </w:r>
          </w:p>
          <w:p w:rsidR="0000371D" w:rsidRDefault="0000371D" w:rsidP="00257040">
            <w:pPr>
              <w:pStyle w:val="NoSpacing"/>
              <w:jc w:val="right"/>
              <w:rPr>
                <w:rFonts w:ascii="Times New Roman" w:hAnsi="Times New Roman"/>
                <w:i/>
                <w:sz w:val="20"/>
                <w:szCs w:val="20"/>
              </w:rPr>
            </w:pPr>
          </w:p>
          <w:p w:rsidR="0000371D" w:rsidRDefault="0000371D" w:rsidP="00257040">
            <w:pPr>
              <w:pStyle w:val="NoSpacing"/>
              <w:jc w:val="right"/>
              <w:rPr>
                <w:rFonts w:ascii="Times New Roman" w:hAnsi="Times New Roman"/>
                <w:i/>
                <w:sz w:val="20"/>
                <w:szCs w:val="20"/>
              </w:rPr>
            </w:pPr>
          </w:p>
          <w:p w:rsidR="0000371D" w:rsidRPr="00372552" w:rsidRDefault="0000371D" w:rsidP="00257040">
            <w:pPr>
              <w:pStyle w:val="NoSpacing"/>
              <w:jc w:val="right"/>
              <w:rPr>
                <w:rFonts w:ascii="Times New Roman" w:hAnsi="Times New Roman"/>
                <w:i/>
                <w:color w:val="FF0000"/>
                <w:sz w:val="20"/>
                <w:szCs w:val="20"/>
              </w:rPr>
            </w:pPr>
          </w:p>
          <w:p w:rsidR="0000371D" w:rsidRPr="002050C3" w:rsidRDefault="0000371D" w:rsidP="00257040">
            <w:pPr>
              <w:pStyle w:val="NoSpacing"/>
              <w:jc w:val="right"/>
              <w:rPr>
                <w:rFonts w:ascii="Times New Roman" w:hAnsi="Times New Roman"/>
                <w:i/>
                <w:color w:val="000000" w:themeColor="text1"/>
                <w:sz w:val="20"/>
                <w:szCs w:val="20"/>
              </w:rPr>
            </w:pPr>
            <w:r w:rsidRPr="002050C3">
              <w:rPr>
                <w:rFonts w:ascii="Times New Roman" w:hAnsi="Times New Roman"/>
                <w:color w:val="000000" w:themeColor="text1"/>
                <w:sz w:val="20"/>
                <w:szCs w:val="20"/>
                <w:vertAlign w:val="superscript"/>
              </w:rPr>
              <w:t>(1)</w:t>
            </w:r>
            <w:r>
              <w:rPr>
                <w:rFonts w:ascii="Times New Roman" w:hAnsi="Times New Roman"/>
                <w:i/>
                <w:color w:val="000000" w:themeColor="text1"/>
                <w:sz w:val="20"/>
                <w:szCs w:val="20"/>
              </w:rPr>
              <w:t>pg.</w:t>
            </w:r>
            <w:r w:rsidRPr="002050C3">
              <w:rPr>
                <w:rFonts w:ascii="Times New Roman" w:hAnsi="Times New Roman"/>
                <w:i/>
                <w:color w:val="000000" w:themeColor="text1"/>
                <w:sz w:val="20"/>
                <w:szCs w:val="20"/>
              </w:rPr>
              <w:t>179-185</w:t>
            </w:r>
          </w:p>
          <w:p w:rsidR="0000371D" w:rsidRDefault="0000371D" w:rsidP="00257040">
            <w:pPr>
              <w:pStyle w:val="NoSpacing"/>
              <w:jc w:val="right"/>
              <w:rPr>
                <w:rFonts w:ascii="Times New Roman" w:hAnsi="Times New Roman"/>
                <w:i/>
                <w:color w:val="FF0000"/>
                <w:sz w:val="20"/>
                <w:szCs w:val="20"/>
              </w:rPr>
            </w:pPr>
          </w:p>
          <w:p w:rsidR="0000371D" w:rsidRDefault="0000371D" w:rsidP="00257040">
            <w:pPr>
              <w:pStyle w:val="NoSpacing"/>
              <w:jc w:val="right"/>
              <w:rPr>
                <w:rFonts w:ascii="Times New Roman" w:hAnsi="Times New Roman"/>
                <w:i/>
                <w:color w:val="FF0000"/>
                <w:sz w:val="20"/>
                <w:szCs w:val="20"/>
              </w:rPr>
            </w:pPr>
          </w:p>
          <w:p w:rsidR="0000371D" w:rsidRDefault="0000371D" w:rsidP="00257040">
            <w:pPr>
              <w:pStyle w:val="NoSpacing"/>
              <w:rPr>
                <w:rFonts w:ascii="Times New Roman" w:hAnsi="Times New Roman"/>
                <w:i/>
                <w:color w:val="FF0000"/>
                <w:sz w:val="20"/>
                <w:szCs w:val="20"/>
              </w:rPr>
            </w:pPr>
          </w:p>
          <w:p w:rsidR="0000371D" w:rsidRPr="002050C3" w:rsidRDefault="0000371D" w:rsidP="00257040">
            <w:pPr>
              <w:spacing w:after="0" w:line="240" w:lineRule="auto"/>
              <w:rPr>
                <w:color w:val="000000" w:themeColor="text1"/>
                <w:sz w:val="20"/>
                <w:szCs w:val="20"/>
              </w:rPr>
            </w:pPr>
          </w:p>
        </w:tc>
        <w:tc>
          <w:tcPr>
            <w:tcW w:w="789" w:type="pct"/>
            <w:tcBorders>
              <w:top w:val="single" w:sz="4" w:space="0" w:color="auto"/>
              <w:left w:val="single" w:sz="4" w:space="0" w:color="auto"/>
            </w:tcBorders>
            <w:shd w:val="clear" w:color="auto" w:fill="auto"/>
          </w:tcPr>
          <w:p w:rsidR="0000371D" w:rsidRPr="00B00457" w:rsidRDefault="0000371D" w:rsidP="00257040">
            <w:pPr>
              <w:spacing w:after="0" w:line="240" w:lineRule="auto"/>
              <w:rPr>
                <w:rFonts w:ascii="Times New Roman" w:hAnsi="Times New Roman"/>
                <w:lang w:val="en-US"/>
              </w:rPr>
            </w:pPr>
            <w:r>
              <w:rPr>
                <w:rFonts w:ascii="Times New Roman" w:hAnsi="Times New Roman"/>
                <w:lang w:val="en-US"/>
              </w:rPr>
              <w:t>Lecture 1 hour</w:t>
            </w: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r>
              <w:rPr>
                <w:rFonts w:ascii="Times New Roman" w:hAnsi="Times New Roman"/>
                <w:lang w:val="en-US"/>
              </w:rPr>
              <w:t>Lecture 1 hour</w:t>
            </w: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r>
              <w:rPr>
                <w:rFonts w:ascii="Times New Roman" w:hAnsi="Times New Roman"/>
                <w:lang w:val="en-US"/>
              </w:rPr>
              <w:t>Lecture  1 hour</w:t>
            </w:r>
          </w:p>
          <w:p w:rsidR="0000371D" w:rsidRDefault="0000371D" w:rsidP="00257040">
            <w:pPr>
              <w:pStyle w:val="ListParagraph"/>
              <w:widowControl w:val="0"/>
              <w:autoSpaceDE w:val="0"/>
              <w:autoSpaceDN w:val="0"/>
              <w:adjustRightInd w:val="0"/>
              <w:spacing w:after="0" w:line="240" w:lineRule="auto"/>
              <w:ind w:left="0"/>
              <w:rPr>
                <w:rFonts w:ascii="Times New Roman" w:hAnsi="Times New Roman"/>
                <w:lang w:val="en-US"/>
              </w:rPr>
            </w:pPr>
          </w:p>
          <w:p w:rsidR="0000371D" w:rsidRDefault="0000371D" w:rsidP="00257040">
            <w:pPr>
              <w:pStyle w:val="ListParagraph"/>
              <w:widowControl w:val="0"/>
              <w:autoSpaceDE w:val="0"/>
              <w:autoSpaceDN w:val="0"/>
              <w:adjustRightInd w:val="0"/>
              <w:spacing w:after="0" w:line="240" w:lineRule="auto"/>
              <w:ind w:left="0"/>
              <w:rPr>
                <w:rFonts w:ascii="Times New Roman" w:hAnsi="Times New Roman"/>
                <w:lang w:val="en-US"/>
              </w:rPr>
            </w:pPr>
          </w:p>
          <w:p w:rsidR="0000371D" w:rsidRDefault="0000371D" w:rsidP="00257040">
            <w:pPr>
              <w:pStyle w:val="ListParagraph"/>
              <w:widowControl w:val="0"/>
              <w:autoSpaceDE w:val="0"/>
              <w:autoSpaceDN w:val="0"/>
              <w:adjustRightInd w:val="0"/>
              <w:spacing w:after="0" w:line="240" w:lineRule="auto"/>
              <w:ind w:left="0"/>
              <w:rPr>
                <w:rFonts w:ascii="Times New Roman" w:hAnsi="Times New Roman"/>
                <w:lang w:val="en-US"/>
              </w:rPr>
            </w:pPr>
          </w:p>
          <w:p w:rsidR="0000371D" w:rsidRDefault="0000371D" w:rsidP="00257040">
            <w:pPr>
              <w:pStyle w:val="ListParagraph"/>
              <w:widowControl w:val="0"/>
              <w:autoSpaceDE w:val="0"/>
              <w:autoSpaceDN w:val="0"/>
              <w:adjustRightInd w:val="0"/>
              <w:spacing w:after="0" w:line="240" w:lineRule="auto"/>
              <w:ind w:left="0"/>
              <w:rPr>
                <w:rFonts w:ascii="Times New Roman" w:hAnsi="Times New Roman"/>
                <w:lang w:val="en-US"/>
              </w:rPr>
            </w:pPr>
          </w:p>
          <w:p w:rsidR="0000371D" w:rsidRDefault="0000371D" w:rsidP="00257040">
            <w:pPr>
              <w:pStyle w:val="ListParagraph"/>
              <w:widowControl w:val="0"/>
              <w:autoSpaceDE w:val="0"/>
              <w:autoSpaceDN w:val="0"/>
              <w:adjustRightInd w:val="0"/>
              <w:spacing w:after="0" w:line="240" w:lineRule="auto"/>
              <w:ind w:left="0"/>
              <w:rPr>
                <w:rFonts w:ascii="Times New Roman" w:hAnsi="Times New Roman"/>
                <w:lang w:val="en-US"/>
              </w:rPr>
            </w:pPr>
          </w:p>
          <w:p w:rsidR="0000371D" w:rsidRDefault="0000371D" w:rsidP="00257040">
            <w:pPr>
              <w:pStyle w:val="ListParagraph"/>
              <w:widowControl w:val="0"/>
              <w:autoSpaceDE w:val="0"/>
              <w:autoSpaceDN w:val="0"/>
              <w:adjustRightInd w:val="0"/>
              <w:spacing w:after="0" w:line="240" w:lineRule="auto"/>
              <w:ind w:left="0"/>
              <w:rPr>
                <w:rFonts w:ascii="Times New Roman" w:hAnsi="Times New Roman"/>
                <w:lang w:val="en-US"/>
              </w:rPr>
            </w:pPr>
          </w:p>
          <w:p w:rsidR="0000371D" w:rsidRDefault="0000371D" w:rsidP="00257040">
            <w:pPr>
              <w:pStyle w:val="ListParagraph"/>
              <w:widowControl w:val="0"/>
              <w:autoSpaceDE w:val="0"/>
              <w:autoSpaceDN w:val="0"/>
              <w:adjustRightInd w:val="0"/>
              <w:spacing w:after="0" w:line="240" w:lineRule="auto"/>
              <w:ind w:left="0"/>
              <w:rPr>
                <w:rFonts w:ascii="Times New Roman" w:hAnsi="Times New Roman"/>
                <w:lang w:val="en-US"/>
              </w:rPr>
            </w:pPr>
          </w:p>
          <w:p w:rsidR="0000371D" w:rsidRDefault="0000371D" w:rsidP="00257040">
            <w:pPr>
              <w:pStyle w:val="ListParagraph"/>
              <w:widowControl w:val="0"/>
              <w:autoSpaceDE w:val="0"/>
              <w:autoSpaceDN w:val="0"/>
              <w:adjustRightInd w:val="0"/>
              <w:spacing w:after="0" w:line="240" w:lineRule="auto"/>
              <w:ind w:left="0"/>
              <w:rPr>
                <w:rFonts w:ascii="Times New Roman" w:hAnsi="Times New Roman"/>
                <w:lang w:val="en-US"/>
              </w:rPr>
            </w:pPr>
          </w:p>
          <w:p w:rsidR="0000371D" w:rsidRPr="00B00457" w:rsidRDefault="0000371D" w:rsidP="00257040">
            <w:pPr>
              <w:pStyle w:val="ListParagraph"/>
              <w:widowControl w:val="0"/>
              <w:autoSpaceDE w:val="0"/>
              <w:autoSpaceDN w:val="0"/>
              <w:adjustRightInd w:val="0"/>
              <w:spacing w:after="0" w:line="240" w:lineRule="auto"/>
              <w:ind w:left="0"/>
              <w:rPr>
                <w:rFonts w:ascii="Times New Roman" w:hAnsi="Times New Roman"/>
                <w:b/>
                <w:lang w:val="en-US"/>
              </w:rPr>
            </w:pPr>
            <w:r>
              <w:rPr>
                <w:rFonts w:ascii="Times New Roman" w:hAnsi="Times New Roman"/>
                <w:lang w:val="en-US"/>
              </w:rPr>
              <w:t>Practice 4 hours</w:t>
            </w:r>
          </w:p>
        </w:tc>
      </w:tr>
      <w:tr w:rsidR="0000371D" w:rsidRPr="00B00457" w:rsidTr="00257040">
        <w:trPr>
          <w:trHeight w:val="144"/>
          <w:jc w:val="center"/>
        </w:trPr>
        <w:tc>
          <w:tcPr>
            <w:tcW w:w="404" w:type="pct"/>
            <w:shd w:val="clear" w:color="auto" w:fill="auto"/>
            <w:vAlign w:val="center"/>
          </w:tcPr>
          <w:p w:rsidR="0000371D" w:rsidRPr="00B00457" w:rsidRDefault="0000371D" w:rsidP="00257040">
            <w:pPr>
              <w:spacing w:after="0" w:line="240" w:lineRule="auto"/>
              <w:jc w:val="center"/>
              <w:rPr>
                <w:rFonts w:ascii="Times New Roman" w:hAnsi="Times New Roman"/>
                <w:b/>
                <w:bCs/>
                <w:lang w:val="en-US"/>
              </w:rPr>
            </w:pPr>
            <w:r w:rsidRPr="00B00457">
              <w:rPr>
                <w:rFonts w:ascii="Times New Roman" w:hAnsi="Times New Roman"/>
                <w:b/>
                <w:bCs/>
                <w:lang w:val="en-US"/>
              </w:rPr>
              <w:t>9</w:t>
            </w:r>
          </w:p>
        </w:tc>
        <w:tc>
          <w:tcPr>
            <w:tcW w:w="3086" w:type="pct"/>
            <w:tcBorders>
              <w:right w:val="single" w:sz="4" w:space="0" w:color="auto"/>
            </w:tcBorders>
            <w:shd w:val="clear" w:color="auto" w:fill="auto"/>
            <w:vAlign w:val="center"/>
          </w:tcPr>
          <w:p w:rsidR="0000371D" w:rsidRPr="006543BF" w:rsidRDefault="0000371D" w:rsidP="002570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val="en-US"/>
              </w:rPr>
            </w:pPr>
            <w:r w:rsidRPr="006543BF">
              <w:rPr>
                <w:rFonts w:ascii="Times New Roman" w:hAnsi="Times New Roman"/>
                <w:lang w:val="en-US"/>
              </w:rPr>
              <w:t>Topic 25 - Nursing care in Hyrothyroidism and Hyperthyroidism.</w:t>
            </w:r>
          </w:p>
          <w:p w:rsidR="0000371D" w:rsidRPr="006543BF" w:rsidRDefault="0000371D" w:rsidP="002570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lang w:val="en-US"/>
              </w:rPr>
            </w:pPr>
            <w:r w:rsidRPr="006543BF">
              <w:rPr>
                <w:rFonts w:ascii="Times New Roman" w:hAnsi="Times New Roman"/>
                <w:i/>
                <w:lang w:val="en-US"/>
              </w:rPr>
              <w:t>Hyperthyroidism is the term for overactive tissue within the thyroid gland causing an excessive production of thyroid hormones (thyroxine and/or triiodothyronine).</w:t>
            </w:r>
          </w:p>
          <w:p w:rsidR="0000371D" w:rsidRPr="006543BF" w:rsidRDefault="0000371D" w:rsidP="002570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lang w:val="en-US"/>
              </w:rPr>
            </w:pPr>
            <w:r w:rsidRPr="006543BF">
              <w:rPr>
                <w:rFonts w:ascii="Times New Roman" w:hAnsi="Times New Roman"/>
                <w:i/>
                <w:lang w:val="en-US"/>
              </w:rPr>
              <w:lastRenderedPageBreak/>
              <w:t>Hypothyroidism is a resistant disease caused by insufficient production of thyroid hormones by the thyroid gland.</w:t>
            </w:r>
          </w:p>
          <w:p w:rsidR="0000371D" w:rsidRPr="006543BF" w:rsidRDefault="0000371D" w:rsidP="002570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val="en-US"/>
              </w:rPr>
            </w:pPr>
            <w:r w:rsidRPr="006543BF">
              <w:rPr>
                <w:rFonts w:ascii="Times New Roman" w:hAnsi="Times New Roman"/>
                <w:lang w:val="en-US"/>
              </w:rPr>
              <w:t>Theme 26 -27 - Asepsis, antisepsis, sterilization, disinfection.</w:t>
            </w:r>
          </w:p>
          <w:p w:rsidR="0000371D" w:rsidRPr="006543BF" w:rsidRDefault="0000371D" w:rsidP="002570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lang w:val="en-US"/>
              </w:rPr>
            </w:pPr>
            <w:r w:rsidRPr="006543BF">
              <w:rPr>
                <w:rFonts w:ascii="Times New Roman" w:hAnsi="Times New Roman"/>
                <w:i/>
                <w:lang w:val="en-US"/>
              </w:rPr>
              <w:t>There are special procedures to achieve asepsis known as medical asepsis or purity techniques. These procedures are performed in order to prevent the spread of pathogenic microorganisms from one individual or place to another individual or place. Medical asepsis differs from disinfection and sterilization.</w:t>
            </w:r>
          </w:p>
          <w:p w:rsidR="0000371D" w:rsidRPr="006543BF" w:rsidRDefault="0000371D" w:rsidP="00257040">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Pr>
                <w:rFonts w:ascii="Times New Roman" w:hAnsi="Times New Roman"/>
                <w:lang w:val="en-US"/>
              </w:rPr>
            </w:pPr>
          </w:p>
          <w:p w:rsidR="0000371D" w:rsidRPr="006543BF" w:rsidRDefault="0000371D" w:rsidP="002570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val="en-US"/>
              </w:rPr>
            </w:pPr>
            <w:r w:rsidRPr="006543BF">
              <w:rPr>
                <w:rFonts w:ascii="Times New Roman" w:hAnsi="Times New Roman"/>
                <w:lang w:val="en-US"/>
              </w:rPr>
              <w:t>Teaching practice in the surgery ward.</w:t>
            </w:r>
          </w:p>
        </w:tc>
        <w:tc>
          <w:tcPr>
            <w:tcW w:w="721" w:type="pct"/>
          </w:tcPr>
          <w:p w:rsidR="0000371D" w:rsidRPr="00936C9B" w:rsidRDefault="0000371D" w:rsidP="00257040">
            <w:pPr>
              <w:pStyle w:val="NoSpacing"/>
              <w:rPr>
                <w:rFonts w:ascii="Times New Roman" w:hAnsi="Times New Roman"/>
                <w:sz w:val="20"/>
                <w:szCs w:val="20"/>
                <w:vertAlign w:val="superscript"/>
              </w:rPr>
            </w:pPr>
            <w:r w:rsidRPr="00936C9B">
              <w:rPr>
                <w:rFonts w:ascii="Times New Roman" w:hAnsi="Times New Roman"/>
                <w:color w:val="000000" w:themeColor="text1"/>
                <w:sz w:val="20"/>
                <w:szCs w:val="20"/>
                <w:vertAlign w:val="superscript"/>
              </w:rPr>
              <w:lastRenderedPageBreak/>
              <w:t>(1)</w:t>
            </w:r>
            <w:r>
              <w:rPr>
                <w:rFonts w:ascii="Times New Roman" w:hAnsi="Times New Roman"/>
                <w:i/>
                <w:color w:val="000000" w:themeColor="text1"/>
                <w:sz w:val="20"/>
                <w:szCs w:val="20"/>
              </w:rPr>
              <w:t>pg.</w:t>
            </w:r>
            <w:r w:rsidRPr="00936C9B">
              <w:rPr>
                <w:rFonts w:ascii="Times New Roman" w:hAnsi="Times New Roman"/>
                <w:i/>
                <w:color w:val="000000" w:themeColor="text1"/>
                <w:sz w:val="20"/>
                <w:szCs w:val="20"/>
              </w:rPr>
              <w:t>186-192</w:t>
            </w:r>
          </w:p>
          <w:p w:rsidR="0000371D" w:rsidRPr="00936C9B" w:rsidRDefault="0000371D" w:rsidP="00257040">
            <w:pPr>
              <w:pStyle w:val="NoSpacing"/>
              <w:rPr>
                <w:rFonts w:ascii="Times New Roman" w:hAnsi="Times New Roman"/>
                <w:sz w:val="20"/>
                <w:szCs w:val="20"/>
                <w:vertAlign w:val="superscript"/>
              </w:rPr>
            </w:pPr>
          </w:p>
          <w:p w:rsidR="0000371D" w:rsidRPr="00936C9B" w:rsidRDefault="0000371D" w:rsidP="00257040">
            <w:pPr>
              <w:pStyle w:val="NoSpacing"/>
              <w:rPr>
                <w:rFonts w:ascii="Times New Roman" w:hAnsi="Times New Roman"/>
                <w:sz w:val="20"/>
                <w:szCs w:val="20"/>
                <w:vertAlign w:val="superscript"/>
              </w:rPr>
            </w:pPr>
          </w:p>
          <w:p w:rsidR="0000371D" w:rsidRPr="00936C9B" w:rsidRDefault="0000371D" w:rsidP="00257040">
            <w:pPr>
              <w:pStyle w:val="NoSpacing"/>
              <w:rPr>
                <w:rFonts w:ascii="Times New Roman" w:hAnsi="Times New Roman"/>
                <w:sz w:val="20"/>
                <w:szCs w:val="20"/>
                <w:vertAlign w:val="superscript"/>
              </w:rPr>
            </w:pPr>
          </w:p>
          <w:p w:rsidR="0000371D" w:rsidRPr="00936C9B" w:rsidRDefault="0000371D" w:rsidP="00257040">
            <w:pPr>
              <w:pStyle w:val="NoSpacing"/>
              <w:rPr>
                <w:rFonts w:ascii="Times New Roman" w:hAnsi="Times New Roman"/>
                <w:sz w:val="20"/>
                <w:szCs w:val="20"/>
                <w:vertAlign w:val="superscript"/>
              </w:rPr>
            </w:pPr>
          </w:p>
          <w:p w:rsidR="0000371D" w:rsidRPr="00936C9B" w:rsidRDefault="0000371D" w:rsidP="00257040">
            <w:pPr>
              <w:pStyle w:val="NoSpacing"/>
              <w:rPr>
                <w:rFonts w:ascii="Times New Roman" w:hAnsi="Times New Roman"/>
                <w:sz w:val="20"/>
                <w:szCs w:val="20"/>
                <w:vertAlign w:val="superscript"/>
              </w:rPr>
            </w:pPr>
          </w:p>
          <w:p w:rsidR="0000371D" w:rsidRPr="00936C9B" w:rsidRDefault="0000371D" w:rsidP="00257040">
            <w:pPr>
              <w:pStyle w:val="NoSpacing"/>
              <w:rPr>
                <w:rFonts w:ascii="Times New Roman" w:hAnsi="Times New Roman"/>
                <w:i/>
                <w:sz w:val="20"/>
                <w:szCs w:val="20"/>
              </w:rPr>
            </w:pPr>
            <w:r w:rsidRPr="00936C9B">
              <w:rPr>
                <w:rFonts w:ascii="Times New Roman" w:hAnsi="Times New Roman"/>
                <w:sz w:val="20"/>
                <w:szCs w:val="20"/>
                <w:vertAlign w:val="superscript"/>
              </w:rPr>
              <w:t>(1)</w:t>
            </w:r>
            <w:r>
              <w:rPr>
                <w:rFonts w:ascii="Times New Roman" w:hAnsi="Times New Roman"/>
                <w:i/>
                <w:sz w:val="20"/>
                <w:szCs w:val="20"/>
              </w:rPr>
              <w:t>pg.</w:t>
            </w:r>
            <w:r w:rsidRPr="00936C9B">
              <w:rPr>
                <w:rFonts w:ascii="Times New Roman" w:hAnsi="Times New Roman"/>
                <w:i/>
                <w:sz w:val="20"/>
                <w:szCs w:val="20"/>
              </w:rPr>
              <w:t>193-205</w:t>
            </w:r>
          </w:p>
          <w:p w:rsidR="0000371D" w:rsidRPr="00936C9B" w:rsidRDefault="0000371D" w:rsidP="00257040">
            <w:pPr>
              <w:pStyle w:val="NoSpacing"/>
              <w:rPr>
                <w:rFonts w:ascii="Times New Roman" w:hAnsi="Times New Roman"/>
                <w:b/>
                <w:sz w:val="20"/>
                <w:szCs w:val="20"/>
                <w:vertAlign w:val="superscript"/>
              </w:rPr>
            </w:pPr>
          </w:p>
          <w:p w:rsidR="0000371D" w:rsidRPr="00936C9B" w:rsidRDefault="0000371D" w:rsidP="00257040">
            <w:pPr>
              <w:pStyle w:val="NoSpacing"/>
              <w:rPr>
                <w:rFonts w:ascii="Times New Roman" w:hAnsi="Times New Roman"/>
                <w:b/>
                <w:sz w:val="20"/>
                <w:szCs w:val="20"/>
                <w:vertAlign w:val="superscript"/>
              </w:rPr>
            </w:pPr>
          </w:p>
          <w:p w:rsidR="0000371D" w:rsidRPr="00936C9B" w:rsidRDefault="0000371D" w:rsidP="00257040">
            <w:pPr>
              <w:pStyle w:val="NoSpacing"/>
              <w:rPr>
                <w:rFonts w:ascii="Times New Roman" w:hAnsi="Times New Roman"/>
                <w:b/>
                <w:sz w:val="20"/>
                <w:szCs w:val="20"/>
                <w:vertAlign w:val="superscript"/>
              </w:rPr>
            </w:pPr>
          </w:p>
          <w:p w:rsidR="0000371D" w:rsidRPr="00936C9B" w:rsidRDefault="0000371D" w:rsidP="00257040">
            <w:pPr>
              <w:pStyle w:val="NoSpacing"/>
              <w:rPr>
                <w:rFonts w:ascii="Times New Roman" w:hAnsi="Times New Roman"/>
                <w:i/>
                <w:sz w:val="20"/>
                <w:szCs w:val="20"/>
                <w:vertAlign w:val="superscript"/>
              </w:rPr>
            </w:pPr>
          </w:p>
          <w:p w:rsidR="0000371D" w:rsidRPr="00936C9B" w:rsidRDefault="0000371D" w:rsidP="00257040">
            <w:pPr>
              <w:pStyle w:val="NoSpacing"/>
              <w:rPr>
                <w:rFonts w:ascii="Times New Roman" w:hAnsi="Times New Roman"/>
                <w:i/>
                <w:sz w:val="20"/>
                <w:szCs w:val="20"/>
              </w:rPr>
            </w:pPr>
          </w:p>
        </w:tc>
        <w:tc>
          <w:tcPr>
            <w:tcW w:w="789" w:type="pct"/>
            <w:tcBorders>
              <w:top w:val="single" w:sz="4" w:space="0" w:color="auto"/>
              <w:left w:val="single" w:sz="4" w:space="0" w:color="auto"/>
            </w:tcBorders>
            <w:shd w:val="clear" w:color="auto" w:fill="auto"/>
          </w:tcPr>
          <w:p w:rsidR="0000371D" w:rsidRPr="00B00457" w:rsidRDefault="0000371D" w:rsidP="00257040">
            <w:pPr>
              <w:spacing w:after="0" w:line="240" w:lineRule="auto"/>
              <w:rPr>
                <w:rFonts w:ascii="Times New Roman" w:hAnsi="Times New Roman"/>
                <w:lang w:val="en-US"/>
              </w:rPr>
            </w:pPr>
            <w:r>
              <w:rPr>
                <w:rFonts w:ascii="Times New Roman" w:hAnsi="Times New Roman"/>
                <w:lang w:val="en-US"/>
              </w:rPr>
              <w:lastRenderedPageBreak/>
              <w:t>Lecture 1 hour</w:t>
            </w: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r>
              <w:rPr>
                <w:rFonts w:ascii="Times New Roman" w:hAnsi="Times New Roman"/>
                <w:lang w:val="en-US"/>
              </w:rPr>
              <w:t>Lecture 2 hours</w:t>
            </w: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p>
          <w:p w:rsidR="0000371D" w:rsidRPr="00B00457" w:rsidRDefault="0000371D" w:rsidP="00257040">
            <w:pPr>
              <w:pStyle w:val="ListParagraph"/>
              <w:widowControl w:val="0"/>
              <w:autoSpaceDE w:val="0"/>
              <w:autoSpaceDN w:val="0"/>
              <w:adjustRightInd w:val="0"/>
              <w:spacing w:after="0" w:line="240" w:lineRule="auto"/>
              <w:ind w:left="0"/>
              <w:rPr>
                <w:rFonts w:ascii="Times New Roman" w:hAnsi="Times New Roman"/>
                <w:b/>
                <w:lang w:val="en-US"/>
              </w:rPr>
            </w:pPr>
            <w:r>
              <w:rPr>
                <w:rFonts w:ascii="Times New Roman" w:hAnsi="Times New Roman"/>
                <w:lang w:val="en-US"/>
              </w:rPr>
              <w:t>Practice 4 hours</w:t>
            </w:r>
          </w:p>
        </w:tc>
      </w:tr>
      <w:tr w:rsidR="0000371D" w:rsidRPr="00B00457" w:rsidTr="00257040">
        <w:trPr>
          <w:trHeight w:val="144"/>
          <w:jc w:val="center"/>
        </w:trPr>
        <w:tc>
          <w:tcPr>
            <w:tcW w:w="404" w:type="pct"/>
            <w:shd w:val="clear" w:color="auto" w:fill="auto"/>
            <w:vAlign w:val="center"/>
          </w:tcPr>
          <w:p w:rsidR="0000371D" w:rsidRPr="00B00457" w:rsidRDefault="0000371D" w:rsidP="00257040">
            <w:pPr>
              <w:spacing w:after="0" w:line="240" w:lineRule="auto"/>
              <w:jc w:val="center"/>
              <w:rPr>
                <w:rFonts w:ascii="Times New Roman" w:hAnsi="Times New Roman"/>
                <w:b/>
                <w:bCs/>
                <w:lang w:val="en-US"/>
              </w:rPr>
            </w:pPr>
            <w:r w:rsidRPr="00B00457">
              <w:rPr>
                <w:rFonts w:ascii="Times New Roman" w:hAnsi="Times New Roman"/>
                <w:b/>
                <w:bCs/>
                <w:lang w:val="en-US"/>
              </w:rPr>
              <w:lastRenderedPageBreak/>
              <w:t>10</w:t>
            </w:r>
          </w:p>
        </w:tc>
        <w:tc>
          <w:tcPr>
            <w:tcW w:w="3086" w:type="pct"/>
            <w:tcBorders>
              <w:right w:val="single" w:sz="4" w:space="0" w:color="auto"/>
            </w:tcBorders>
            <w:shd w:val="clear" w:color="auto" w:fill="auto"/>
            <w:vAlign w:val="center"/>
          </w:tcPr>
          <w:p w:rsidR="0000371D" w:rsidRPr="006543BF" w:rsidRDefault="0000371D" w:rsidP="002570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val="en-US"/>
              </w:rPr>
            </w:pPr>
            <w:r w:rsidRPr="006543BF">
              <w:rPr>
                <w:rFonts w:ascii="Times New Roman" w:hAnsi="Times New Roman"/>
                <w:lang w:val="en-US"/>
              </w:rPr>
              <w:t>Topic 28 - Nursing care in preoperative preparation</w:t>
            </w:r>
          </w:p>
          <w:p w:rsidR="0000371D" w:rsidRPr="006543BF" w:rsidRDefault="0000371D" w:rsidP="002570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lang w:val="en-US"/>
              </w:rPr>
            </w:pPr>
            <w:r w:rsidRPr="006543BF">
              <w:rPr>
                <w:rFonts w:ascii="Times New Roman" w:hAnsi="Times New Roman"/>
                <w:i/>
                <w:lang w:val="en-US"/>
              </w:rPr>
              <w:t>Preoperative education includes advice that can be given to the patient alone or in a group. During this procedure, the nurse must speak calmly, slowly and confidently, choose the words so that the patient does not get scared, but at the same time understands what is being said. Preoperative education aims to calm the patient and prepare him for the intervention.</w:t>
            </w:r>
          </w:p>
          <w:p w:rsidR="0000371D" w:rsidRPr="006543BF" w:rsidRDefault="0000371D" w:rsidP="002570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val="en-US"/>
              </w:rPr>
            </w:pPr>
            <w:r w:rsidRPr="006543BF">
              <w:rPr>
                <w:rFonts w:ascii="Times New Roman" w:hAnsi="Times New Roman"/>
                <w:lang w:val="en-US"/>
              </w:rPr>
              <w:t>Topic 29 - Nursing care in the postoperative period.</w:t>
            </w:r>
          </w:p>
          <w:p w:rsidR="0000371D" w:rsidRPr="006543BF" w:rsidRDefault="0000371D" w:rsidP="002570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lang w:val="en-US"/>
              </w:rPr>
            </w:pPr>
            <w:r w:rsidRPr="006543BF">
              <w:rPr>
                <w:rFonts w:ascii="Times New Roman" w:hAnsi="Times New Roman"/>
                <w:i/>
                <w:lang w:val="en-US"/>
              </w:rPr>
              <w:t>Restoring the anatomy and independence of the post-operative patient is carried out through continuous control in the first post-operative phase (phase during which the organization is engaged in maintaining and correcting homeostasis) and through supportive therapy (medical prescription and continuous assistance) depending on the patient's condition and daily activity.</w:t>
            </w:r>
          </w:p>
          <w:p w:rsidR="0000371D" w:rsidRPr="006543BF" w:rsidRDefault="0000371D" w:rsidP="002570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val="en-US"/>
              </w:rPr>
            </w:pPr>
            <w:r w:rsidRPr="006543BF">
              <w:rPr>
                <w:rFonts w:ascii="Times New Roman" w:hAnsi="Times New Roman"/>
                <w:lang w:val="en-US"/>
              </w:rPr>
              <w:t>Topic 30 - Nursing care in pain and its management.</w:t>
            </w:r>
          </w:p>
          <w:p w:rsidR="0000371D" w:rsidRPr="006543BF" w:rsidRDefault="0000371D" w:rsidP="002570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lang w:val="en-US"/>
              </w:rPr>
            </w:pPr>
            <w:r w:rsidRPr="006543BF">
              <w:rPr>
                <w:rFonts w:ascii="Times New Roman" w:hAnsi="Times New Roman"/>
                <w:i/>
                <w:lang w:val="en-US"/>
              </w:rPr>
              <w:t>Pain is an unpleasant subjective feeling and personal experience associated with actual or potential tissue damage.</w:t>
            </w:r>
          </w:p>
          <w:p w:rsidR="0000371D" w:rsidRPr="006543BF" w:rsidRDefault="0000371D" w:rsidP="00257040">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Pr>
                <w:rFonts w:ascii="Times New Roman" w:hAnsi="Times New Roman"/>
                <w:lang w:val="en-US"/>
              </w:rPr>
            </w:pPr>
          </w:p>
          <w:p w:rsidR="0000371D" w:rsidRPr="006543BF" w:rsidRDefault="0000371D" w:rsidP="002570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val="en-US"/>
              </w:rPr>
            </w:pPr>
            <w:r w:rsidRPr="006543BF">
              <w:rPr>
                <w:rFonts w:ascii="Times New Roman" w:hAnsi="Times New Roman"/>
                <w:lang w:val="en-US"/>
              </w:rPr>
              <w:t>Teaching practice in the surgery ward.</w:t>
            </w:r>
          </w:p>
        </w:tc>
        <w:tc>
          <w:tcPr>
            <w:tcW w:w="721" w:type="pct"/>
          </w:tcPr>
          <w:p w:rsidR="0000371D" w:rsidRPr="00936C9B" w:rsidRDefault="0000371D" w:rsidP="00257040">
            <w:pPr>
              <w:pStyle w:val="NoSpacing"/>
              <w:jc w:val="right"/>
              <w:rPr>
                <w:rFonts w:ascii="Times New Roman" w:hAnsi="Times New Roman"/>
                <w:i/>
                <w:sz w:val="20"/>
                <w:szCs w:val="20"/>
                <w:vertAlign w:val="superscript"/>
              </w:rPr>
            </w:pPr>
            <w:r w:rsidRPr="00936C9B">
              <w:rPr>
                <w:rFonts w:ascii="Times New Roman" w:hAnsi="Times New Roman"/>
                <w:sz w:val="20"/>
                <w:szCs w:val="20"/>
                <w:vertAlign w:val="superscript"/>
              </w:rPr>
              <w:t>(1)</w:t>
            </w:r>
            <w:r>
              <w:rPr>
                <w:rFonts w:ascii="Times New Roman" w:hAnsi="Times New Roman"/>
                <w:i/>
                <w:sz w:val="20"/>
                <w:szCs w:val="20"/>
              </w:rPr>
              <w:t>pg.</w:t>
            </w:r>
            <w:r w:rsidRPr="00936C9B">
              <w:rPr>
                <w:rFonts w:ascii="Times New Roman" w:hAnsi="Times New Roman"/>
                <w:i/>
                <w:sz w:val="20"/>
                <w:szCs w:val="20"/>
              </w:rPr>
              <w:t>206-210</w:t>
            </w:r>
          </w:p>
          <w:p w:rsidR="0000371D" w:rsidRDefault="0000371D" w:rsidP="00257040">
            <w:pPr>
              <w:pStyle w:val="NoSpacing"/>
              <w:ind w:right="-18"/>
              <w:jc w:val="right"/>
              <w:rPr>
                <w:rFonts w:ascii="Times New Roman" w:hAnsi="Times New Roman"/>
                <w:sz w:val="20"/>
                <w:szCs w:val="20"/>
                <w:vertAlign w:val="superscript"/>
              </w:rPr>
            </w:pPr>
          </w:p>
          <w:p w:rsidR="0000371D" w:rsidRDefault="0000371D" w:rsidP="00257040">
            <w:pPr>
              <w:pStyle w:val="NoSpacing"/>
              <w:ind w:right="-18"/>
              <w:jc w:val="right"/>
              <w:rPr>
                <w:rFonts w:ascii="Times New Roman" w:hAnsi="Times New Roman"/>
                <w:sz w:val="20"/>
                <w:szCs w:val="20"/>
                <w:vertAlign w:val="superscript"/>
              </w:rPr>
            </w:pPr>
          </w:p>
          <w:p w:rsidR="0000371D" w:rsidRDefault="0000371D" w:rsidP="00257040">
            <w:pPr>
              <w:pStyle w:val="NoSpacing"/>
              <w:ind w:right="-18"/>
              <w:jc w:val="right"/>
              <w:rPr>
                <w:rFonts w:ascii="Times New Roman" w:hAnsi="Times New Roman"/>
                <w:sz w:val="20"/>
                <w:szCs w:val="20"/>
                <w:vertAlign w:val="superscript"/>
              </w:rPr>
            </w:pPr>
          </w:p>
          <w:p w:rsidR="0000371D" w:rsidRDefault="0000371D" w:rsidP="00257040">
            <w:pPr>
              <w:pStyle w:val="NoSpacing"/>
              <w:ind w:right="-18"/>
              <w:jc w:val="right"/>
              <w:rPr>
                <w:rFonts w:ascii="Times New Roman" w:hAnsi="Times New Roman"/>
                <w:sz w:val="20"/>
                <w:szCs w:val="20"/>
                <w:vertAlign w:val="superscript"/>
              </w:rPr>
            </w:pPr>
          </w:p>
          <w:p w:rsidR="0000371D" w:rsidRDefault="0000371D" w:rsidP="00257040">
            <w:pPr>
              <w:pStyle w:val="NoSpacing"/>
              <w:ind w:right="-18"/>
              <w:jc w:val="right"/>
              <w:rPr>
                <w:rFonts w:ascii="Times New Roman" w:hAnsi="Times New Roman"/>
                <w:sz w:val="20"/>
                <w:szCs w:val="20"/>
                <w:vertAlign w:val="superscript"/>
              </w:rPr>
            </w:pPr>
          </w:p>
          <w:p w:rsidR="0000371D" w:rsidRDefault="0000371D" w:rsidP="00257040">
            <w:pPr>
              <w:pStyle w:val="NoSpacing"/>
              <w:ind w:right="-18"/>
              <w:jc w:val="right"/>
              <w:rPr>
                <w:rFonts w:ascii="Times New Roman" w:hAnsi="Times New Roman"/>
                <w:sz w:val="20"/>
                <w:szCs w:val="20"/>
                <w:vertAlign w:val="superscript"/>
              </w:rPr>
            </w:pPr>
          </w:p>
          <w:p w:rsidR="0000371D" w:rsidRPr="00155FE4" w:rsidRDefault="0000371D" w:rsidP="00257040">
            <w:pPr>
              <w:pStyle w:val="NoSpacing"/>
              <w:ind w:right="-18"/>
              <w:jc w:val="right"/>
              <w:rPr>
                <w:rFonts w:ascii="Times New Roman" w:hAnsi="Times New Roman"/>
                <w:i/>
                <w:sz w:val="20"/>
                <w:szCs w:val="20"/>
              </w:rPr>
            </w:pPr>
            <w:r w:rsidRPr="00155FE4">
              <w:rPr>
                <w:rFonts w:ascii="Times New Roman" w:hAnsi="Times New Roman"/>
                <w:sz w:val="20"/>
                <w:szCs w:val="20"/>
                <w:vertAlign w:val="superscript"/>
              </w:rPr>
              <w:t>(1)</w:t>
            </w:r>
            <w:r>
              <w:rPr>
                <w:rFonts w:ascii="Times New Roman" w:hAnsi="Times New Roman"/>
                <w:i/>
                <w:sz w:val="20"/>
                <w:szCs w:val="20"/>
              </w:rPr>
              <w:t>pg.</w:t>
            </w:r>
            <w:r w:rsidRPr="00F7740A">
              <w:rPr>
                <w:rFonts w:ascii="Times New Roman" w:hAnsi="Times New Roman"/>
                <w:i/>
                <w:sz w:val="20"/>
                <w:szCs w:val="20"/>
              </w:rPr>
              <w:t>211-214</w:t>
            </w:r>
          </w:p>
          <w:p w:rsidR="0000371D" w:rsidRDefault="0000371D" w:rsidP="00257040">
            <w:pPr>
              <w:pStyle w:val="NoSpacing"/>
              <w:jc w:val="right"/>
              <w:rPr>
                <w:rFonts w:ascii="Times New Roman" w:hAnsi="Times New Roman"/>
                <w:i/>
                <w:sz w:val="20"/>
                <w:szCs w:val="20"/>
              </w:rPr>
            </w:pPr>
          </w:p>
          <w:p w:rsidR="0000371D" w:rsidRDefault="0000371D" w:rsidP="00257040">
            <w:pPr>
              <w:pStyle w:val="NoSpacing"/>
              <w:jc w:val="right"/>
              <w:rPr>
                <w:rFonts w:ascii="Times New Roman" w:hAnsi="Times New Roman"/>
                <w:i/>
                <w:sz w:val="20"/>
                <w:szCs w:val="20"/>
              </w:rPr>
            </w:pPr>
          </w:p>
          <w:p w:rsidR="0000371D" w:rsidRDefault="0000371D" w:rsidP="00257040">
            <w:pPr>
              <w:pStyle w:val="NoSpacing"/>
              <w:jc w:val="right"/>
              <w:rPr>
                <w:rFonts w:ascii="Times New Roman" w:hAnsi="Times New Roman"/>
                <w:i/>
                <w:sz w:val="20"/>
                <w:szCs w:val="20"/>
              </w:rPr>
            </w:pPr>
          </w:p>
          <w:p w:rsidR="0000371D" w:rsidRDefault="0000371D" w:rsidP="00257040">
            <w:pPr>
              <w:pStyle w:val="NoSpacing"/>
              <w:jc w:val="right"/>
              <w:rPr>
                <w:rFonts w:ascii="Times New Roman" w:hAnsi="Times New Roman"/>
                <w:i/>
                <w:sz w:val="20"/>
                <w:szCs w:val="20"/>
              </w:rPr>
            </w:pPr>
          </w:p>
          <w:p w:rsidR="0000371D" w:rsidRDefault="0000371D" w:rsidP="00257040">
            <w:pPr>
              <w:pStyle w:val="NoSpacing"/>
              <w:jc w:val="right"/>
              <w:rPr>
                <w:rFonts w:ascii="Times New Roman" w:hAnsi="Times New Roman"/>
                <w:i/>
                <w:sz w:val="20"/>
                <w:szCs w:val="20"/>
              </w:rPr>
            </w:pPr>
          </w:p>
          <w:p w:rsidR="0000371D" w:rsidRPr="00155FE4" w:rsidRDefault="0000371D" w:rsidP="00257040">
            <w:pPr>
              <w:pStyle w:val="NoSpacing"/>
              <w:jc w:val="right"/>
              <w:rPr>
                <w:rFonts w:ascii="Times New Roman" w:hAnsi="Times New Roman"/>
                <w:i/>
                <w:sz w:val="20"/>
                <w:szCs w:val="20"/>
              </w:rPr>
            </w:pPr>
          </w:p>
          <w:p w:rsidR="0000371D" w:rsidRDefault="0000371D" w:rsidP="00257040">
            <w:pPr>
              <w:pStyle w:val="NoSpacing"/>
              <w:jc w:val="right"/>
              <w:rPr>
                <w:rFonts w:ascii="Times New Roman" w:hAnsi="Times New Roman"/>
                <w:b/>
                <w:sz w:val="20"/>
                <w:szCs w:val="20"/>
              </w:rPr>
            </w:pPr>
            <w:r w:rsidRPr="00155FE4">
              <w:rPr>
                <w:rFonts w:ascii="Times New Roman" w:hAnsi="Times New Roman"/>
                <w:sz w:val="20"/>
                <w:szCs w:val="20"/>
                <w:vertAlign w:val="superscript"/>
              </w:rPr>
              <w:t>(1)</w:t>
            </w:r>
            <w:r>
              <w:rPr>
                <w:rFonts w:ascii="Times New Roman" w:hAnsi="Times New Roman"/>
                <w:i/>
                <w:sz w:val="20"/>
                <w:szCs w:val="20"/>
              </w:rPr>
              <w:t>pg.</w:t>
            </w:r>
            <w:r>
              <w:rPr>
                <w:rFonts w:ascii="Times New Roman" w:hAnsi="Times New Roman"/>
                <w:sz w:val="20"/>
                <w:szCs w:val="20"/>
              </w:rPr>
              <w:t>215-221</w:t>
            </w:r>
          </w:p>
          <w:p w:rsidR="0000371D" w:rsidRPr="00155FE4" w:rsidRDefault="0000371D" w:rsidP="00257040">
            <w:pPr>
              <w:pStyle w:val="NoSpacing"/>
              <w:ind w:right="-18"/>
              <w:jc w:val="center"/>
              <w:rPr>
                <w:rFonts w:ascii="Times New Roman" w:hAnsi="Times New Roman"/>
                <w:i/>
                <w:sz w:val="20"/>
                <w:szCs w:val="20"/>
              </w:rPr>
            </w:pPr>
          </w:p>
        </w:tc>
        <w:tc>
          <w:tcPr>
            <w:tcW w:w="789" w:type="pct"/>
            <w:tcBorders>
              <w:top w:val="single" w:sz="4" w:space="0" w:color="auto"/>
              <w:left w:val="single" w:sz="4" w:space="0" w:color="auto"/>
            </w:tcBorders>
            <w:shd w:val="clear" w:color="auto" w:fill="auto"/>
            <w:vAlign w:val="center"/>
          </w:tcPr>
          <w:p w:rsidR="0000371D" w:rsidRPr="00B00457" w:rsidRDefault="0000371D" w:rsidP="00257040">
            <w:pPr>
              <w:spacing w:after="0" w:line="240" w:lineRule="auto"/>
              <w:rPr>
                <w:rFonts w:ascii="Times New Roman" w:hAnsi="Times New Roman"/>
                <w:lang w:val="en-US"/>
              </w:rPr>
            </w:pPr>
            <w:r>
              <w:rPr>
                <w:rFonts w:ascii="Times New Roman" w:hAnsi="Times New Roman"/>
                <w:lang w:val="en-US"/>
              </w:rPr>
              <w:t>Lecture 1 hour</w:t>
            </w: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r>
              <w:rPr>
                <w:rFonts w:ascii="Times New Roman" w:hAnsi="Times New Roman"/>
                <w:lang w:val="en-US"/>
              </w:rPr>
              <w:t>Lecture 1 hour</w:t>
            </w: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r>
              <w:rPr>
                <w:rFonts w:ascii="Times New Roman" w:hAnsi="Times New Roman"/>
                <w:lang w:val="en-US"/>
              </w:rPr>
              <w:t>Lecture  1 hour</w:t>
            </w:r>
          </w:p>
          <w:p w:rsidR="0000371D" w:rsidRDefault="0000371D" w:rsidP="00257040">
            <w:pPr>
              <w:pStyle w:val="ListParagraph"/>
              <w:widowControl w:val="0"/>
              <w:autoSpaceDE w:val="0"/>
              <w:autoSpaceDN w:val="0"/>
              <w:adjustRightInd w:val="0"/>
              <w:spacing w:after="0" w:line="240" w:lineRule="auto"/>
              <w:ind w:left="0"/>
              <w:rPr>
                <w:rFonts w:ascii="Times New Roman" w:hAnsi="Times New Roman"/>
                <w:lang w:val="en-US"/>
              </w:rPr>
            </w:pPr>
          </w:p>
          <w:p w:rsidR="0000371D" w:rsidRDefault="0000371D" w:rsidP="00257040">
            <w:pPr>
              <w:pStyle w:val="ListParagraph"/>
              <w:widowControl w:val="0"/>
              <w:autoSpaceDE w:val="0"/>
              <w:autoSpaceDN w:val="0"/>
              <w:adjustRightInd w:val="0"/>
              <w:spacing w:after="0" w:line="240" w:lineRule="auto"/>
              <w:ind w:left="0"/>
              <w:rPr>
                <w:rFonts w:ascii="Times New Roman" w:hAnsi="Times New Roman"/>
                <w:lang w:val="en-US"/>
              </w:rPr>
            </w:pPr>
          </w:p>
          <w:p w:rsidR="0000371D" w:rsidRDefault="0000371D" w:rsidP="00257040">
            <w:pPr>
              <w:pStyle w:val="ListParagraph"/>
              <w:widowControl w:val="0"/>
              <w:autoSpaceDE w:val="0"/>
              <w:autoSpaceDN w:val="0"/>
              <w:adjustRightInd w:val="0"/>
              <w:spacing w:after="0" w:line="240" w:lineRule="auto"/>
              <w:ind w:left="0"/>
              <w:rPr>
                <w:rFonts w:ascii="Times New Roman" w:hAnsi="Times New Roman"/>
                <w:lang w:val="en-US"/>
              </w:rPr>
            </w:pPr>
          </w:p>
          <w:p w:rsidR="0000371D" w:rsidRDefault="0000371D" w:rsidP="00257040">
            <w:pPr>
              <w:pStyle w:val="ListParagraph"/>
              <w:widowControl w:val="0"/>
              <w:autoSpaceDE w:val="0"/>
              <w:autoSpaceDN w:val="0"/>
              <w:adjustRightInd w:val="0"/>
              <w:spacing w:after="0" w:line="240" w:lineRule="auto"/>
              <w:ind w:left="0"/>
              <w:rPr>
                <w:rFonts w:ascii="Times New Roman" w:hAnsi="Times New Roman"/>
                <w:lang w:val="en-US"/>
              </w:rPr>
            </w:pPr>
          </w:p>
          <w:p w:rsidR="0000371D" w:rsidRPr="00B00457" w:rsidRDefault="0000371D" w:rsidP="00257040">
            <w:pPr>
              <w:pStyle w:val="ListParagraph"/>
              <w:widowControl w:val="0"/>
              <w:autoSpaceDE w:val="0"/>
              <w:autoSpaceDN w:val="0"/>
              <w:adjustRightInd w:val="0"/>
              <w:spacing w:after="0" w:line="240" w:lineRule="auto"/>
              <w:ind w:left="0"/>
              <w:rPr>
                <w:rFonts w:ascii="Times New Roman" w:hAnsi="Times New Roman"/>
                <w:b/>
                <w:lang w:val="en-US"/>
              </w:rPr>
            </w:pPr>
            <w:r>
              <w:rPr>
                <w:rFonts w:ascii="Times New Roman" w:hAnsi="Times New Roman"/>
                <w:lang w:val="en-US"/>
              </w:rPr>
              <w:t>Practice 4 hours</w:t>
            </w:r>
          </w:p>
        </w:tc>
      </w:tr>
      <w:tr w:rsidR="0000371D" w:rsidRPr="00B00457" w:rsidTr="00257040">
        <w:trPr>
          <w:trHeight w:val="144"/>
          <w:jc w:val="center"/>
        </w:trPr>
        <w:tc>
          <w:tcPr>
            <w:tcW w:w="404" w:type="pct"/>
            <w:shd w:val="clear" w:color="auto" w:fill="auto"/>
            <w:vAlign w:val="center"/>
          </w:tcPr>
          <w:p w:rsidR="0000371D" w:rsidRPr="00B00457" w:rsidRDefault="0000371D" w:rsidP="00257040">
            <w:pPr>
              <w:spacing w:after="0" w:line="240" w:lineRule="auto"/>
              <w:jc w:val="center"/>
              <w:rPr>
                <w:rFonts w:ascii="Times New Roman" w:hAnsi="Times New Roman"/>
                <w:b/>
                <w:bCs/>
                <w:lang w:val="en-US"/>
              </w:rPr>
            </w:pPr>
            <w:r w:rsidRPr="00B00457">
              <w:rPr>
                <w:rFonts w:ascii="Times New Roman" w:hAnsi="Times New Roman"/>
                <w:b/>
                <w:bCs/>
                <w:lang w:val="en-US"/>
              </w:rPr>
              <w:t>11</w:t>
            </w:r>
          </w:p>
        </w:tc>
        <w:tc>
          <w:tcPr>
            <w:tcW w:w="3086" w:type="pct"/>
            <w:tcBorders>
              <w:right w:val="single" w:sz="4" w:space="0" w:color="auto"/>
            </w:tcBorders>
            <w:shd w:val="clear" w:color="auto" w:fill="auto"/>
            <w:vAlign w:val="center"/>
          </w:tcPr>
          <w:p w:rsidR="0000371D" w:rsidRPr="006543BF" w:rsidRDefault="0000371D" w:rsidP="002570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val="en-US"/>
              </w:rPr>
            </w:pPr>
            <w:r w:rsidRPr="006543BF">
              <w:rPr>
                <w:rFonts w:ascii="Times New Roman" w:hAnsi="Times New Roman"/>
                <w:lang w:val="en-US"/>
              </w:rPr>
              <w:t>Topic 31 - Nursing care in external and internal hemorrhages, blood transfusions.</w:t>
            </w:r>
          </w:p>
          <w:p w:rsidR="0000371D" w:rsidRPr="006543BF" w:rsidRDefault="0000371D" w:rsidP="002570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lang w:val="en-US"/>
              </w:rPr>
            </w:pPr>
            <w:r w:rsidRPr="006543BF">
              <w:rPr>
                <w:rFonts w:ascii="Times New Roman" w:hAnsi="Times New Roman"/>
                <w:i/>
                <w:lang w:val="en-US"/>
              </w:rPr>
              <w:t>With hemorrhage we mean the outflow of blood from the system in which it is located (artery, capillary bed, vein) due to a traumatic injury (eg a wound), an organic injury (eg an ulcer, a tumor) ), or more rarely due to a coagulation disorder.</w:t>
            </w:r>
          </w:p>
          <w:p w:rsidR="0000371D" w:rsidRPr="006543BF" w:rsidRDefault="0000371D" w:rsidP="002570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val="en-US"/>
              </w:rPr>
            </w:pPr>
            <w:r w:rsidRPr="006543BF">
              <w:rPr>
                <w:rFonts w:ascii="Times New Roman" w:hAnsi="Times New Roman"/>
                <w:lang w:val="en-US"/>
              </w:rPr>
              <w:t>Topic 32 - Nursing care for wounds and their treatment.</w:t>
            </w:r>
          </w:p>
          <w:p w:rsidR="0000371D" w:rsidRPr="006543BF" w:rsidRDefault="0000371D" w:rsidP="002570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lang w:val="en-US"/>
              </w:rPr>
            </w:pPr>
            <w:r w:rsidRPr="006543BF">
              <w:rPr>
                <w:rFonts w:ascii="Times New Roman" w:hAnsi="Times New Roman"/>
                <w:i/>
                <w:lang w:val="en-US"/>
              </w:rPr>
              <w:t>A wound is the disruption of the continuity of the skin, caused by traumatic factors, which can also affect deep tissues.</w:t>
            </w:r>
          </w:p>
          <w:p w:rsidR="0000371D" w:rsidRPr="006543BF" w:rsidRDefault="0000371D" w:rsidP="002570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lang w:val="en-US"/>
              </w:rPr>
            </w:pPr>
            <w:r w:rsidRPr="006543BF">
              <w:rPr>
                <w:rFonts w:ascii="Times New Roman" w:hAnsi="Times New Roman"/>
                <w:i/>
                <w:lang w:val="en-US"/>
              </w:rPr>
              <w:t>Treatments in the surgical department are daily actions and it is the duty of the nurse to perform the treatments correctly and observe the progress of the surgical wounds.</w:t>
            </w:r>
          </w:p>
          <w:p w:rsidR="0000371D" w:rsidRPr="006543BF" w:rsidRDefault="0000371D" w:rsidP="002570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lang w:val="en-US"/>
              </w:rPr>
            </w:pPr>
            <w:r w:rsidRPr="006543BF">
              <w:rPr>
                <w:rFonts w:ascii="Times New Roman" w:hAnsi="Times New Roman"/>
                <w:i/>
                <w:lang w:val="en-US"/>
              </w:rPr>
              <w:t>Correctly this means that this practice is carried out with aseptic technique to avoid contamination and is easily manipulated in order to avoid suffering and harm.</w:t>
            </w:r>
          </w:p>
          <w:p w:rsidR="0000371D" w:rsidRPr="006543BF" w:rsidRDefault="0000371D" w:rsidP="002570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val="en-US"/>
              </w:rPr>
            </w:pPr>
            <w:r w:rsidRPr="006543BF">
              <w:rPr>
                <w:rFonts w:ascii="Times New Roman" w:hAnsi="Times New Roman"/>
                <w:lang w:val="en-US"/>
              </w:rPr>
              <w:t>Topic 33 - Nursing care in bladder catheterization.</w:t>
            </w:r>
          </w:p>
          <w:p w:rsidR="0000371D" w:rsidRPr="006543BF" w:rsidRDefault="0000371D" w:rsidP="002570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lang w:val="en-US"/>
              </w:rPr>
            </w:pPr>
            <w:r w:rsidRPr="006543BF">
              <w:rPr>
                <w:rFonts w:ascii="Times New Roman" w:hAnsi="Times New Roman"/>
                <w:i/>
                <w:lang w:val="en-US"/>
              </w:rPr>
              <w:t>Bladder catheterization is the set of maneuvers with the placement of a tubular instrument (catheter) in the bladder, in order to ensure the elimination of urine.</w:t>
            </w:r>
          </w:p>
          <w:p w:rsidR="0000371D" w:rsidRPr="006543BF" w:rsidRDefault="0000371D" w:rsidP="00257040">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Pr>
                <w:rFonts w:ascii="Times New Roman" w:hAnsi="Times New Roman"/>
                <w:i/>
                <w:lang w:val="en-US"/>
              </w:rPr>
            </w:pPr>
          </w:p>
          <w:p w:rsidR="0000371D" w:rsidRPr="006543BF" w:rsidRDefault="0000371D" w:rsidP="002570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val="en-US"/>
              </w:rPr>
            </w:pPr>
            <w:r w:rsidRPr="006543BF">
              <w:rPr>
                <w:rFonts w:ascii="Times New Roman" w:hAnsi="Times New Roman"/>
                <w:lang w:val="en-US"/>
              </w:rPr>
              <w:t>Teaching practice in the surgery ward.</w:t>
            </w:r>
          </w:p>
        </w:tc>
        <w:tc>
          <w:tcPr>
            <w:tcW w:w="721" w:type="pct"/>
          </w:tcPr>
          <w:p w:rsidR="0000371D" w:rsidRDefault="0000371D" w:rsidP="00257040">
            <w:pPr>
              <w:pStyle w:val="NoSpacing"/>
              <w:jc w:val="right"/>
              <w:rPr>
                <w:rFonts w:ascii="Times New Roman" w:hAnsi="Times New Roman"/>
                <w:sz w:val="20"/>
                <w:szCs w:val="20"/>
              </w:rPr>
            </w:pPr>
            <w:r w:rsidRPr="00155FE4">
              <w:rPr>
                <w:rFonts w:ascii="Times New Roman" w:hAnsi="Times New Roman"/>
                <w:sz w:val="20"/>
                <w:szCs w:val="20"/>
                <w:vertAlign w:val="superscript"/>
              </w:rPr>
              <w:t>(1)</w:t>
            </w:r>
            <w:r>
              <w:rPr>
                <w:rFonts w:ascii="Times New Roman" w:hAnsi="Times New Roman"/>
                <w:i/>
                <w:sz w:val="20"/>
                <w:szCs w:val="20"/>
              </w:rPr>
              <w:t>pg.</w:t>
            </w:r>
            <w:r>
              <w:rPr>
                <w:rFonts w:ascii="Times New Roman" w:hAnsi="Times New Roman"/>
                <w:sz w:val="20"/>
                <w:szCs w:val="20"/>
              </w:rPr>
              <w:t xml:space="preserve"> 222-227</w:t>
            </w:r>
          </w:p>
          <w:p w:rsidR="0000371D" w:rsidRPr="00155FE4" w:rsidRDefault="0000371D" w:rsidP="00257040">
            <w:pPr>
              <w:pStyle w:val="NoSpacing"/>
              <w:ind w:right="-18"/>
              <w:jc w:val="right"/>
              <w:rPr>
                <w:rFonts w:ascii="Times New Roman" w:hAnsi="Times New Roman"/>
                <w:i/>
                <w:sz w:val="20"/>
                <w:szCs w:val="20"/>
              </w:rPr>
            </w:pPr>
          </w:p>
          <w:p w:rsidR="0000371D" w:rsidRPr="00155FE4" w:rsidRDefault="0000371D" w:rsidP="00257040">
            <w:pPr>
              <w:pStyle w:val="NoSpacing"/>
              <w:jc w:val="right"/>
              <w:rPr>
                <w:rFonts w:ascii="Times New Roman" w:hAnsi="Times New Roman"/>
                <w:i/>
                <w:sz w:val="20"/>
                <w:szCs w:val="20"/>
              </w:rPr>
            </w:pPr>
          </w:p>
          <w:p w:rsidR="0000371D" w:rsidRDefault="0000371D" w:rsidP="00257040">
            <w:pPr>
              <w:pStyle w:val="NoSpacing"/>
              <w:jc w:val="right"/>
              <w:rPr>
                <w:rFonts w:ascii="Times New Roman" w:hAnsi="Times New Roman"/>
                <w:i/>
                <w:sz w:val="20"/>
                <w:szCs w:val="20"/>
              </w:rPr>
            </w:pPr>
          </w:p>
          <w:p w:rsidR="0000371D" w:rsidRDefault="0000371D" w:rsidP="00257040">
            <w:pPr>
              <w:pStyle w:val="NoSpacing"/>
              <w:jc w:val="right"/>
              <w:rPr>
                <w:rFonts w:ascii="Times New Roman" w:hAnsi="Times New Roman"/>
                <w:i/>
                <w:sz w:val="20"/>
                <w:szCs w:val="20"/>
              </w:rPr>
            </w:pPr>
          </w:p>
          <w:p w:rsidR="0000371D" w:rsidRDefault="0000371D" w:rsidP="00257040">
            <w:pPr>
              <w:pStyle w:val="NoSpacing"/>
              <w:jc w:val="right"/>
              <w:rPr>
                <w:rFonts w:ascii="Times New Roman" w:hAnsi="Times New Roman"/>
                <w:i/>
                <w:sz w:val="20"/>
                <w:szCs w:val="20"/>
              </w:rPr>
            </w:pPr>
          </w:p>
          <w:p w:rsidR="0000371D" w:rsidRPr="00155FE4" w:rsidRDefault="0000371D" w:rsidP="00257040">
            <w:pPr>
              <w:pStyle w:val="NoSpacing"/>
              <w:jc w:val="right"/>
              <w:rPr>
                <w:rFonts w:ascii="Times New Roman" w:hAnsi="Times New Roman"/>
                <w:i/>
                <w:sz w:val="20"/>
                <w:szCs w:val="20"/>
              </w:rPr>
            </w:pPr>
          </w:p>
          <w:p w:rsidR="0000371D" w:rsidRDefault="0000371D" w:rsidP="00257040">
            <w:pPr>
              <w:pStyle w:val="NoSpacing"/>
              <w:jc w:val="right"/>
              <w:rPr>
                <w:rFonts w:ascii="Times New Roman" w:hAnsi="Times New Roman"/>
                <w:sz w:val="20"/>
                <w:szCs w:val="20"/>
              </w:rPr>
            </w:pPr>
            <w:r w:rsidRPr="00155FE4">
              <w:rPr>
                <w:rFonts w:ascii="Times New Roman" w:hAnsi="Times New Roman"/>
                <w:sz w:val="20"/>
                <w:szCs w:val="20"/>
                <w:vertAlign w:val="superscript"/>
              </w:rPr>
              <w:t>(1)</w:t>
            </w:r>
            <w:r>
              <w:rPr>
                <w:rFonts w:ascii="Times New Roman" w:hAnsi="Times New Roman"/>
                <w:i/>
                <w:sz w:val="20"/>
                <w:szCs w:val="20"/>
              </w:rPr>
              <w:t>pg.</w:t>
            </w:r>
            <w:r w:rsidRPr="00155FE4">
              <w:rPr>
                <w:rFonts w:ascii="Times New Roman" w:hAnsi="Times New Roman"/>
                <w:sz w:val="20"/>
                <w:szCs w:val="20"/>
              </w:rPr>
              <w:t>227-231</w:t>
            </w:r>
          </w:p>
          <w:p w:rsidR="0000371D" w:rsidRDefault="0000371D" w:rsidP="00257040">
            <w:pPr>
              <w:pStyle w:val="NoSpacing"/>
              <w:jc w:val="right"/>
              <w:rPr>
                <w:rFonts w:ascii="Times New Roman" w:hAnsi="Times New Roman"/>
                <w:sz w:val="20"/>
                <w:szCs w:val="20"/>
              </w:rPr>
            </w:pPr>
          </w:p>
          <w:p w:rsidR="0000371D" w:rsidRDefault="0000371D" w:rsidP="00257040">
            <w:pPr>
              <w:pStyle w:val="NoSpacing"/>
              <w:jc w:val="right"/>
              <w:rPr>
                <w:rFonts w:ascii="Times New Roman" w:hAnsi="Times New Roman"/>
                <w:sz w:val="20"/>
                <w:szCs w:val="20"/>
              </w:rPr>
            </w:pPr>
          </w:p>
          <w:p w:rsidR="0000371D" w:rsidRDefault="0000371D" w:rsidP="00257040">
            <w:pPr>
              <w:pStyle w:val="NoSpacing"/>
              <w:jc w:val="right"/>
              <w:rPr>
                <w:rFonts w:ascii="Times New Roman" w:hAnsi="Times New Roman"/>
                <w:sz w:val="20"/>
                <w:szCs w:val="20"/>
              </w:rPr>
            </w:pPr>
          </w:p>
          <w:p w:rsidR="0000371D" w:rsidRDefault="0000371D" w:rsidP="00257040">
            <w:pPr>
              <w:pStyle w:val="NoSpacing"/>
              <w:jc w:val="right"/>
              <w:rPr>
                <w:rFonts w:ascii="Times New Roman" w:hAnsi="Times New Roman"/>
                <w:sz w:val="20"/>
                <w:szCs w:val="20"/>
              </w:rPr>
            </w:pPr>
          </w:p>
          <w:p w:rsidR="0000371D" w:rsidRDefault="0000371D" w:rsidP="00257040">
            <w:pPr>
              <w:pStyle w:val="NoSpacing"/>
              <w:jc w:val="right"/>
              <w:rPr>
                <w:rFonts w:ascii="Times New Roman" w:hAnsi="Times New Roman"/>
                <w:sz w:val="20"/>
                <w:szCs w:val="20"/>
              </w:rPr>
            </w:pPr>
          </w:p>
          <w:p w:rsidR="0000371D" w:rsidRDefault="0000371D" w:rsidP="00257040">
            <w:pPr>
              <w:pStyle w:val="NoSpacing"/>
              <w:jc w:val="right"/>
              <w:rPr>
                <w:rFonts w:ascii="Times New Roman" w:hAnsi="Times New Roman"/>
                <w:sz w:val="20"/>
                <w:szCs w:val="20"/>
              </w:rPr>
            </w:pPr>
          </w:p>
          <w:p w:rsidR="0000371D" w:rsidRDefault="0000371D" w:rsidP="00257040">
            <w:pPr>
              <w:pStyle w:val="NoSpacing"/>
              <w:jc w:val="right"/>
              <w:rPr>
                <w:rFonts w:ascii="Times New Roman" w:hAnsi="Times New Roman"/>
                <w:sz w:val="20"/>
                <w:szCs w:val="20"/>
              </w:rPr>
            </w:pPr>
          </w:p>
          <w:p w:rsidR="0000371D" w:rsidRDefault="0000371D" w:rsidP="00257040">
            <w:pPr>
              <w:pStyle w:val="NoSpacing"/>
              <w:jc w:val="right"/>
              <w:rPr>
                <w:rFonts w:ascii="Times New Roman" w:hAnsi="Times New Roman"/>
                <w:sz w:val="20"/>
                <w:szCs w:val="20"/>
              </w:rPr>
            </w:pPr>
          </w:p>
          <w:p w:rsidR="0000371D" w:rsidRPr="00155FE4" w:rsidRDefault="0000371D" w:rsidP="00257040">
            <w:pPr>
              <w:pStyle w:val="NoSpacing"/>
              <w:ind w:left="66"/>
              <w:rPr>
                <w:rFonts w:ascii="Times New Roman" w:hAnsi="Times New Roman"/>
                <w:i/>
                <w:sz w:val="20"/>
                <w:szCs w:val="20"/>
              </w:rPr>
            </w:pPr>
            <w:r w:rsidRPr="00155FE4">
              <w:rPr>
                <w:rFonts w:ascii="Times New Roman" w:hAnsi="Times New Roman"/>
                <w:sz w:val="20"/>
                <w:szCs w:val="20"/>
                <w:vertAlign w:val="superscript"/>
              </w:rPr>
              <w:t>(1)</w:t>
            </w:r>
            <w:r>
              <w:rPr>
                <w:rFonts w:ascii="Times New Roman" w:hAnsi="Times New Roman"/>
                <w:i/>
                <w:sz w:val="20"/>
                <w:szCs w:val="20"/>
              </w:rPr>
              <w:t>pg.</w:t>
            </w:r>
            <w:r>
              <w:rPr>
                <w:rFonts w:ascii="Times New Roman" w:hAnsi="Times New Roman"/>
                <w:sz w:val="20"/>
                <w:szCs w:val="20"/>
              </w:rPr>
              <w:t>232-235</w:t>
            </w:r>
          </w:p>
        </w:tc>
        <w:tc>
          <w:tcPr>
            <w:tcW w:w="789" w:type="pct"/>
            <w:tcBorders>
              <w:top w:val="single" w:sz="4" w:space="0" w:color="auto"/>
              <w:left w:val="single" w:sz="4" w:space="0" w:color="auto"/>
            </w:tcBorders>
            <w:shd w:val="clear" w:color="auto" w:fill="auto"/>
          </w:tcPr>
          <w:p w:rsidR="0000371D" w:rsidRPr="00B00457" w:rsidRDefault="0000371D" w:rsidP="00257040">
            <w:pPr>
              <w:spacing w:after="0" w:line="240" w:lineRule="auto"/>
              <w:rPr>
                <w:rFonts w:ascii="Times New Roman" w:hAnsi="Times New Roman"/>
                <w:lang w:val="en-US"/>
              </w:rPr>
            </w:pPr>
            <w:r>
              <w:rPr>
                <w:rFonts w:ascii="Times New Roman" w:hAnsi="Times New Roman"/>
                <w:lang w:val="en-US"/>
              </w:rPr>
              <w:t>Lecture 1 hour</w:t>
            </w: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r>
              <w:rPr>
                <w:rFonts w:ascii="Times New Roman" w:hAnsi="Times New Roman"/>
                <w:lang w:val="en-US"/>
              </w:rPr>
              <w:t>Lecture 1 hour</w:t>
            </w: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r>
              <w:rPr>
                <w:rFonts w:ascii="Times New Roman" w:hAnsi="Times New Roman"/>
                <w:lang w:val="en-US"/>
              </w:rPr>
              <w:t>Lecture  1 hour</w:t>
            </w:r>
          </w:p>
          <w:p w:rsidR="0000371D" w:rsidRDefault="0000371D" w:rsidP="00257040">
            <w:pPr>
              <w:pStyle w:val="ListParagraph"/>
              <w:spacing w:after="0" w:line="240" w:lineRule="auto"/>
              <w:ind w:left="0"/>
              <w:rPr>
                <w:rFonts w:ascii="Times New Roman" w:hAnsi="Times New Roman"/>
                <w:lang w:val="en-US"/>
              </w:rPr>
            </w:pPr>
          </w:p>
          <w:p w:rsidR="0000371D" w:rsidRDefault="0000371D" w:rsidP="00257040">
            <w:pPr>
              <w:pStyle w:val="ListParagraph"/>
              <w:spacing w:after="0" w:line="240" w:lineRule="auto"/>
              <w:ind w:left="0"/>
              <w:rPr>
                <w:rFonts w:ascii="Times New Roman" w:hAnsi="Times New Roman"/>
                <w:lang w:val="en-US"/>
              </w:rPr>
            </w:pPr>
          </w:p>
          <w:p w:rsidR="0000371D" w:rsidRDefault="0000371D" w:rsidP="00257040">
            <w:pPr>
              <w:pStyle w:val="ListParagraph"/>
              <w:spacing w:after="0" w:line="240" w:lineRule="auto"/>
              <w:ind w:left="0"/>
              <w:rPr>
                <w:rFonts w:ascii="Times New Roman" w:hAnsi="Times New Roman"/>
                <w:lang w:val="en-US"/>
              </w:rPr>
            </w:pPr>
          </w:p>
          <w:p w:rsidR="0000371D" w:rsidRDefault="0000371D" w:rsidP="00257040">
            <w:pPr>
              <w:pStyle w:val="ListParagraph"/>
              <w:spacing w:after="0" w:line="240" w:lineRule="auto"/>
              <w:ind w:left="0"/>
              <w:rPr>
                <w:rFonts w:ascii="Times New Roman" w:hAnsi="Times New Roman"/>
                <w:lang w:val="en-US"/>
              </w:rPr>
            </w:pPr>
          </w:p>
          <w:p w:rsidR="0000371D" w:rsidRDefault="0000371D" w:rsidP="00257040">
            <w:pPr>
              <w:pStyle w:val="ListParagraph"/>
              <w:spacing w:after="0" w:line="240" w:lineRule="auto"/>
              <w:ind w:left="0"/>
              <w:rPr>
                <w:rFonts w:ascii="Times New Roman" w:hAnsi="Times New Roman"/>
                <w:lang w:val="en-US"/>
              </w:rPr>
            </w:pPr>
          </w:p>
          <w:p w:rsidR="0000371D" w:rsidRPr="00B00457" w:rsidRDefault="0000371D" w:rsidP="00257040">
            <w:pPr>
              <w:pStyle w:val="ListParagraph"/>
              <w:spacing w:after="0" w:line="240" w:lineRule="auto"/>
              <w:ind w:left="0"/>
              <w:rPr>
                <w:rFonts w:ascii="Times New Roman" w:hAnsi="Times New Roman"/>
                <w:b/>
                <w:lang w:val="en-US"/>
              </w:rPr>
            </w:pPr>
            <w:r>
              <w:rPr>
                <w:rFonts w:ascii="Times New Roman" w:hAnsi="Times New Roman"/>
                <w:lang w:val="en-US"/>
              </w:rPr>
              <w:t>Practice 4 hours</w:t>
            </w:r>
          </w:p>
        </w:tc>
      </w:tr>
      <w:tr w:rsidR="0000371D" w:rsidRPr="00B00457" w:rsidTr="00257040">
        <w:trPr>
          <w:trHeight w:val="144"/>
          <w:jc w:val="center"/>
        </w:trPr>
        <w:tc>
          <w:tcPr>
            <w:tcW w:w="404" w:type="pct"/>
            <w:shd w:val="clear" w:color="auto" w:fill="auto"/>
            <w:vAlign w:val="center"/>
          </w:tcPr>
          <w:p w:rsidR="0000371D" w:rsidRPr="00B00457" w:rsidRDefault="0000371D" w:rsidP="00257040">
            <w:pPr>
              <w:spacing w:after="0" w:line="240" w:lineRule="auto"/>
              <w:jc w:val="center"/>
              <w:rPr>
                <w:rFonts w:ascii="Times New Roman" w:hAnsi="Times New Roman"/>
                <w:b/>
                <w:bCs/>
                <w:lang w:val="en-US"/>
              </w:rPr>
            </w:pPr>
            <w:r w:rsidRPr="00B00457">
              <w:rPr>
                <w:rFonts w:ascii="Times New Roman" w:hAnsi="Times New Roman"/>
                <w:b/>
                <w:bCs/>
                <w:lang w:val="en-US"/>
              </w:rPr>
              <w:t>12</w:t>
            </w:r>
          </w:p>
        </w:tc>
        <w:tc>
          <w:tcPr>
            <w:tcW w:w="3086" w:type="pct"/>
            <w:tcBorders>
              <w:right w:val="single" w:sz="4" w:space="0" w:color="auto"/>
            </w:tcBorders>
            <w:shd w:val="clear" w:color="auto" w:fill="auto"/>
            <w:vAlign w:val="center"/>
          </w:tcPr>
          <w:p w:rsidR="0000371D" w:rsidRPr="006543BF" w:rsidRDefault="0000371D" w:rsidP="002570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lang w:val="en-US"/>
              </w:rPr>
            </w:pPr>
            <w:r w:rsidRPr="006543BF">
              <w:rPr>
                <w:rFonts w:ascii="Times New Roman" w:hAnsi="Times New Roman"/>
                <w:color w:val="212121"/>
                <w:lang w:val="en-US"/>
              </w:rPr>
              <w:t>Topic 34-35. Nursing care in naso-gastric tube and tracheotomy.</w:t>
            </w:r>
          </w:p>
          <w:p w:rsidR="0000371D" w:rsidRPr="006543BF" w:rsidRDefault="0000371D" w:rsidP="002570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color w:val="212121"/>
                <w:lang w:val="en-US"/>
              </w:rPr>
            </w:pPr>
            <w:r w:rsidRPr="006543BF">
              <w:rPr>
                <w:rFonts w:ascii="Times New Roman" w:hAnsi="Times New Roman"/>
                <w:i/>
                <w:color w:val="212121"/>
                <w:lang w:val="en-US"/>
              </w:rPr>
              <w:t>Many of the pathologies of the gastro-intestinal tract require the use of a naso-gastric tube to determine the presence or absence of blood in the stomach, to control the level of hemorrhage, to prevent gastric dilatation and to apply lavage.</w:t>
            </w:r>
          </w:p>
          <w:p w:rsidR="0000371D" w:rsidRPr="006543BF" w:rsidRDefault="0000371D" w:rsidP="002570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lang w:val="en-US"/>
              </w:rPr>
            </w:pPr>
            <w:r w:rsidRPr="006543BF">
              <w:rPr>
                <w:rFonts w:ascii="Times New Roman" w:hAnsi="Times New Roman"/>
                <w:color w:val="212121"/>
                <w:lang w:val="en-US"/>
              </w:rPr>
              <w:t>Topic 36. Nursing care in abdominal paracentesis and pleural drainage.</w:t>
            </w:r>
          </w:p>
          <w:p w:rsidR="0000371D" w:rsidRPr="006543BF" w:rsidRDefault="0000371D" w:rsidP="002570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color w:val="212121"/>
                <w:lang w:val="en-US"/>
              </w:rPr>
            </w:pPr>
            <w:r w:rsidRPr="006543BF">
              <w:rPr>
                <w:rFonts w:ascii="Times New Roman" w:hAnsi="Times New Roman"/>
                <w:i/>
                <w:color w:val="212121"/>
                <w:lang w:val="en-US"/>
              </w:rPr>
              <w:lastRenderedPageBreak/>
              <w:t>Abdominal paracentesis is performed for two purposes, the introduction of various solutions and medications into the abdominal cavity and the drainage of liquid (ascites) located in the abdominal (peritoneal) cavity.</w:t>
            </w:r>
          </w:p>
          <w:p w:rsidR="0000371D" w:rsidRPr="006543BF" w:rsidRDefault="0000371D" w:rsidP="002570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color w:val="212121"/>
                <w:lang w:val="en-US"/>
              </w:rPr>
            </w:pPr>
            <w:r w:rsidRPr="006543BF">
              <w:rPr>
                <w:rFonts w:ascii="Times New Roman" w:hAnsi="Times New Roman"/>
                <w:i/>
                <w:color w:val="212121"/>
                <w:lang w:val="en-US"/>
              </w:rPr>
              <w:t>Pleural drainage is a valved drainage system that prevents air from entering the pleural cavity and ensures its elimination from this cavity.</w:t>
            </w:r>
          </w:p>
          <w:p w:rsidR="0000371D" w:rsidRPr="006543BF" w:rsidRDefault="0000371D" w:rsidP="00257040">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Pr>
                <w:rFonts w:ascii="Times New Roman" w:hAnsi="Times New Roman"/>
                <w:color w:val="212121"/>
                <w:lang w:val="en-US"/>
              </w:rPr>
            </w:pPr>
          </w:p>
          <w:p w:rsidR="0000371D" w:rsidRPr="006543BF" w:rsidRDefault="0000371D" w:rsidP="002570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lang w:val="en-US"/>
              </w:rPr>
            </w:pPr>
            <w:r w:rsidRPr="006543BF">
              <w:rPr>
                <w:rFonts w:ascii="Times New Roman" w:hAnsi="Times New Roman"/>
                <w:color w:val="212121"/>
                <w:lang w:val="en-US"/>
              </w:rPr>
              <w:t>Teaching practice in the surgery ward.</w:t>
            </w:r>
          </w:p>
        </w:tc>
        <w:tc>
          <w:tcPr>
            <w:tcW w:w="721" w:type="pct"/>
          </w:tcPr>
          <w:p w:rsidR="0000371D" w:rsidRPr="00155FE4" w:rsidRDefault="0000371D" w:rsidP="00257040">
            <w:pPr>
              <w:pStyle w:val="NoSpacing"/>
              <w:ind w:right="-18"/>
              <w:jc w:val="center"/>
              <w:rPr>
                <w:rFonts w:ascii="Times New Roman" w:hAnsi="Times New Roman"/>
                <w:sz w:val="20"/>
                <w:szCs w:val="20"/>
                <w:vertAlign w:val="superscript"/>
              </w:rPr>
            </w:pPr>
            <w:r>
              <w:rPr>
                <w:rFonts w:ascii="Times New Roman" w:hAnsi="Times New Roman"/>
                <w:sz w:val="20"/>
                <w:szCs w:val="20"/>
                <w:vertAlign w:val="superscript"/>
              </w:rPr>
              <w:lastRenderedPageBreak/>
              <w:t>(</w:t>
            </w:r>
            <w:r w:rsidRPr="00155FE4">
              <w:rPr>
                <w:rFonts w:ascii="Times New Roman" w:hAnsi="Times New Roman"/>
                <w:sz w:val="20"/>
                <w:szCs w:val="20"/>
                <w:vertAlign w:val="superscript"/>
              </w:rPr>
              <w:t>1)</w:t>
            </w:r>
            <w:r>
              <w:rPr>
                <w:rFonts w:ascii="Times New Roman" w:hAnsi="Times New Roman"/>
                <w:i/>
                <w:sz w:val="20"/>
                <w:szCs w:val="20"/>
              </w:rPr>
              <w:t>pg.</w:t>
            </w:r>
            <w:r>
              <w:rPr>
                <w:rFonts w:ascii="Times New Roman" w:hAnsi="Times New Roman"/>
                <w:sz w:val="20"/>
                <w:szCs w:val="20"/>
              </w:rPr>
              <w:t xml:space="preserve"> 236-244</w:t>
            </w:r>
          </w:p>
          <w:p w:rsidR="0000371D" w:rsidRDefault="0000371D" w:rsidP="00257040">
            <w:pPr>
              <w:pStyle w:val="NoSpacing"/>
              <w:ind w:right="-18"/>
              <w:jc w:val="center"/>
              <w:rPr>
                <w:rFonts w:ascii="Times New Roman" w:hAnsi="Times New Roman"/>
                <w:sz w:val="20"/>
                <w:szCs w:val="20"/>
                <w:vertAlign w:val="superscript"/>
              </w:rPr>
            </w:pPr>
          </w:p>
          <w:p w:rsidR="0000371D" w:rsidRDefault="0000371D" w:rsidP="00257040">
            <w:pPr>
              <w:pStyle w:val="NoSpacing"/>
              <w:ind w:right="-18"/>
              <w:jc w:val="center"/>
              <w:rPr>
                <w:rFonts w:ascii="Times New Roman" w:hAnsi="Times New Roman"/>
                <w:sz w:val="20"/>
                <w:szCs w:val="20"/>
                <w:vertAlign w:val="superscript"/>
              </w:rPr>
            </w:pPr>
          </w:p>
          <w:p w:rsidR="0000371D" w:rsidRDefault="0000371D" w:rsidP="00257040">
            <w:pPr>
              <w:pStyle w:val="NoSpacing"/>
              <w:ind w:right="-18"/>
              <w:jc w:val="center"/>
              <w:rPr>
                <w:rFonts w:ascii="Times New Roman" w:hAnsi="Times New Roman"/>
                <w:sz w:val="20"/>
                <w:szCs w:val="20"/>
                <w:vertAlign w:val="superscript"/>
              </w:rPr>
            </w:pPr>
          </w:p>
          <w:p w:rsidR="0000371D" w:rsidRDefault="0000371D" w:rsidP="00257040">
            <w:pPr>
              <w:pStyle w:val="NoSpacing"/>
              <w:ind w:right="-18"/>
              <w:jc w:val="center"/>
              <w:rPr>
                <w:rFonts w:ascii="Times New Roman" w:hAnsi="Times New Roman"/>
                <w:sz w:val="20"/>
                <w:szCs w:val="20"/>
                <w:vertAlign w:val="superscript"/>
              </w:rPr>
            </w:pPr>
          </w:p>
          <w:p w:rsidR="0000371D" w:rsidRDefault="0000371D" w:rsidP="00257040">
            <w:pPr>
              <w:pStyle w:val="NoSpacing"/>
              <w:ind w:right="-18"/>
              <w:jc w:val="center"/>
              <w:rPr>
                <w:rFonts w:ascii="Times New Roman" w:hAnsi="Times New Roman"/>
                <w:sz w:val="20"/>
                <w:szCs w:val="20"/>
                <w:vertAlign w:val="superscript"/>
              </w:rPr>
            </w:pPr>
          </w:p>
          <w:p w:rsidR="0000371D" w:rsidRPr="00155FE4" w:rsidRDefault="0000371D" w:rsidP="00257040">
            <w:pPr>
              <w:pStyle w:val="NoSpacing"/>
              <w:ind w:right="-18"/>
              <w:jc w:val="center"/>
              <w:rPr>
                <w:rFonts w:ascii="Times New Roman" w:hAnsi="Times New Roman"/>
                <w:sz w:val="20"/>
                <w:szCs w:val="20"/>
                <w:vertAlign w:val="superscript"/>
              </w:rPr>
            </w:pPr>
          </w:p>
          <w:p w:rsidR="0000371D" w:rsidRPr="00155FE4" w:rsidRDefault="0000371D" w:rsidP="00257040">
            <w:pPr>
              <w:pStyle w:val="NoSpacing"/>
              <w:ind w:left="66"/>
              <w:jc w:val="center"/>
              <w:rPr>
                <w:rFonts w:ascii="Times New Roman" w:hAnsi="Times New Roman"/>
                <w:i/>
                <w:sz w:val="20"/>
                <w:szCs w:val="20"/>
              </w:rPr>
            </w:pPr>
            <w:r w:rsidRPr="00155FE4">
              <w:rPr>
                <w:rFonts w:ascii="Times New Roman" w:hAnsi="Times New Roman"/>
                <w:sz w:val="20"/>
                <w:szCs w:val="20"/>
                <w:vertAlign w:val="superscript"/>
              </w:rPr>
              <w:lastRenderedPageBreak/>
              <w:t>(1)</w:t>
            </w:r>
            <w:r>
              <w:rPr>
                <w:rFonts w:ascii="Times New Roman" w:hAnsi="Times New Roman"/>
                <w:i/>
                <w:sz w:val="20"/>
                <w:szCs w:val="20"/>
              </w:rPr>
              <w:t>pg.</w:t>
            </w:r>
            <w:r>
              <w:rPr>
                <w:rFonts w:ascii="Times New Roman" w:hAnsi="Times New Roman"/>
                <w:sz w:val="20"/>
                <w:szCs w:val="20"/>
              </w:rPr>
              <w:t>245-247</w:t>
            </w:r>
          </w:p>
        </w:tc>
        <w:tc>
          <w:tcPr>
            <w:tcW w:w="789" w:type="pct"/>
            <w:tcBorders>
              <w:top w:val="single" w:sz="4" w:space="0" w:color="auto"/>
              <w:left w:val="single" w:sz="4" w:space="0" w:color="auto"/>
            </w:tcBorders>
            <w:shd w:val="clear" w:color="auto" w:fill="auto"/>
          </w:tcPr>
          <w:p w:rsidR="0000371D" w:rsidRDefault="0000371D" w:rsidP="00257040">
            <w:pPr>
              <w:spacing w:after="0" w:line="240" w:lineRule="auto"/>
              <w:rPr>
                <w:rFonts w:ascii="Times New Roman" w:hAnsi="Times New Roman"/>
                <w:lang w:val="en-US"/>
              </w:rPr>
            </w:pPr>
            <w:r>
              <w:rPr>
                <w:rFonts w:ascii="Times New Roman" w:hAnsi="Times New Roman"/>
                <w:lang w:val="en-US"/>
              </w:rPr>
              <w:lastRenderedPageBreak/>
              <w:t>Lecture 2 hours</w:t>
            </w: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p>
          <w:p w:rsidR="0000371D" w:rsidRPr="00B00457"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r>
              <w:rPr>
                <w:rFonts w:ascii="Times New Roman" w:hAnsi="Times New Roman"/>
                <w:lang w:val="en-US"/>
              </w:rPr>
              <w:lastRenderedPageBreak/>
              <w:t>Lecture 1 hour</w:t>
            </w: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p>
          <w:p w:rsidR="0000371D" w:rsidRPr="00B00457" w:rsidRDefault="0000371D" w:rsidP="00257040">
            <w:pPr>
              <w:pStyle w:val="ListParagraph"/>
              <w:widowControl w:val="0"/>
              <w:autoSpaceDE w:val="0"/>
              <w:autoSpaceDN w:val="0"/>
              <w:adjustRightInd w:val="0"/>
              <w:spacing w:after="0" w:line="240" w:lineRule="auto"/>
              <w:ind w:left="0"/>
              <w:rPr>
                <w:rFonts w:ascii="Times New Roman" w:hAnsi="Times New Roman"/>
                <w:b/>
                <w:lang w:val="en-US"/>
              </w:rPr>
            </w:pPr>
            <w:r>
              <w:rPr>
                <w:rFonts w:ascii="Times New Roman" w:hAnsi="Times New Roman"/>
                <w:lang w:val="en-US"/>
              </w:rPr>
              <w:t>Practice 4 hours</w:t>
            </w:r>
          </w:p>
        </w:tc>
      </w:tr>
      <w:tr w:rsidR="0000371D" w:rsidRPr="008401CC" w:rsidTr="00257040">
        <w:trPr>
          <w:trHeight w:val="144"/>
          <w:jc w:val="center"/>
        </w:trPr>
        <w:tc>
          <w:tcPr>
            <w:tcW w:w="404" w:type="pct"/>
            <w:shd w:val="clear" w:color="auto" w:fill="auto"/>
            <w:vAlign w:val="center"/>
          </w:tcPr>
          <w:p w:rsidR="0000371D" w:rsidRPr="00B00457" w:rsidRDefault="0000371D" w:rsidP="00257040">
            <w:pPr>
              <w:spacing w:after="0" w:line="240" w:lineRule="auto"/>
              <w:jc w:val="center"/>
              <w:rPr>
                <w:rFonts w:ascii="Times New Roman" w:hAnsi="Times New Roman"/>
                <w:b/>
                <w:bCs/>
                <w:lang w:val="en-US"/>
              </w:rPr>
            </w:pPr>
            <w:r w:rsidRPr="00B00457">
              <w:rPr>
                <w:rFonts w:ascii="Times New Roman" w:hAnsi="Times New Roman"/>
                <w:b/>
                <w:bCs/>
                <w:lang w:val="en-US"/>
              </w:rPr>
              <w:lastRenderedPageBreak/>
              <w:t>13</w:t>
            </w:r>
          </w:p>
        </w:tc>
        <w:tc>
          <w:tcPr>
            <w:tcW w:w="3086" w:type="pct"/>
            <w:tcBorders>
              <w:right w:val="single" w:sz="4" w:space="0" w:color="auto"/>
            </w:tcBorders>
            <w:shd w:val="clear" w:color="auto" w:fill="auto"/>
            <w:vAlign w:val="center"/>
          </w:tcPr>
          <w:p w:rsidR="0000371D" w:rsidRPr="006543BF" w:rsidRDefault="0000371D" w:rsidP="00257040">
            <w:pPr>
              <w:pStyle w:val="NoSpacing"/>
              <w:rPr>
                <w:rFonts w:ascii="Times New Roman" w:hAnsi="Times New Roman"/>
                <w:lang w:val="en-US"/>
              </w:rPr>
            </w:pPr>
            <w:r w:rsidRPr="006543BF">
              <w:rPr>
                <w:rFonts w:ascii="Times New Roman" w:hAnsi="Times New Roman"/>
                <w:lang w:val="en-US"/>
              </w:rPr>
              <w:t>Topic 37-38 - Nursing care in burns and freezing</w:t>
            </w:r>
          </w:p>
          <w:p w:rsidR="0000371D" w:rsidRPr="006543BF" w:rsidRDefault="0000371D" w:rsidP="00257040">
            <w:pPr>
              <w:pStyle w:val="NoSpacing"/>
              <w:rPr>
                <w:rFonts w:ascii="Times New Roman" w:hAnsi="Times New Roman"/>
                <w:i/>
                <w:lang w:val="en-US"/>
              </w:rPr>
            </w:pPr>
            <w:r w:rsidRPr="006543BF">
              <w:rPr>
                <w:rFonts w:ascii="Times New Roman" w:hAnsi="Times New Roman"/>
                <w:i/>
                <w:lang w:val="en-US"/>
              </w:rPr>
              <w:t>A burn is the damage to the skin and underlying tissues as a result of the local action of heat on the surface of the body. If the burn affects a large area, then in addition to local damage, general disorders also appear. The latter are conditioned by the loss of fluids, albumins, electrolytes, etc.</w:t>
            </w:r>
          </w:p>
          <w:p w:rsidR="0000371D" w:rsidRPr="006543BF" w:rsidRDefault="0000371D" w:rsidP="00257040">
            <w:pPr>
              <w:pStyle w:val="NoSpacing"/>
              <w:rPr>
                <w:rFonts w:ascii="Times New Roman" w:hAnsi="Times New Roman"/>
                <w:lang w:val="en-US"/>
              </w:rPr>
            </w:pPr>
            <w:r w:rsidRPr="006543BF">
              <w:rPr>
                <w:rFonts w:ascii="Times New Roman" w:hAnsi="Times New Roman"/>
                <w:lang w:val="en-US"/>
              </w:rPr>
              <w:t>Topic 39 - Nursing care in patients in a state of shock</w:t>
            </w:r>
          </w:p>
          <w:p w:rsidR="0000371D" w:rsidRPr="006543BF" w:rsidRDefault="0000371D" w:rsidP="00257040">
            <w:pPr>
              <w:pStyle w:val="NoSpacing"/>
              <w:rPr>
                <w:rFonts w:ascii="Times New Roman" w:hAnsi="Times New Roman"/>
                <w:i/>
                <w:lang w:val="en-US"/>
              </w:rPr>
            </w:pPr>
            <w:r w:rsidRPr="006543BF">
              <w:rPr>
                <w:rFonts w:ascii="Times New Roman" w:hAnsi="Times New Roman"/>
                <w:i/>
                <w:lang w:val="en-US"/>
              </w:rPr>
              <w:t>It is a dramatic clinical condition characterized by an acute drop in perfusion at the capillary level that resolves with decreased tissue oxygenation, decreased cellular function, and progression of these disorders to death. A common characteristic of the state of shock is the drop in systolic arterial pressure to values less than 70 - 80 mg Hg.</w:t>
            </w:r>
          </w:p>
          <w:p w:rsidR="0000371D" w:rsidRPr="006543BF" w:rsidRDefault="0000371D" w:rsidP="00257040">
            <w:pPr>
              <w:pStyle w:val="NoSpacing"/>
              <w:ind w:left="180"/>
              <w:rPr>
                <w:rFonts w:ascii="Times New Roman" w:hAnsi="Times New Roman"/>
                <w:lang w:val="en-US"/>
              </w:rPr>
            </w:pPr>
          </w:p>
          <w:p w:rsidR="0000371D" w:rsidRPr="00214A84" w:rsidRDefault="0000371D" w:rsidP="00257040">
            <w:pPr>
              <w:pStyle w:val="NoSpacing"/>
              <w:rPr>
                <w:rFonts w:ascii="Times New Roman" w:hAnsi="Times New Roman"/>
                <w:lang w:val="en-US"/>
              </w:rPr>
            </w:pPr>
            <w:r w:rsidRPr="006543BF">
              <w:rPr>
                <w:rFonts w:ascii="Times New Roman" w:hAnsi="Times New Roman"/>
                <w:lang w:val="en-US"/>
              </w:rPr>
              <w:t>Teaching practice in the surgery ward.</w:t>
            </w:r>
          </w:p>
        </w:tc>
        <w:tc>
          <w:tcPr>
            <w:tcW w:w="721" w:type="pct"/>
          </w:tcPr>
          <w:p w:rsidR="0000371D" w:rsidRPr="00155FE4" w:rsidRDefault="0000371D" w:rsidP="00257040">
            <w:pPr>
              <w:pStyle w:val="NoSpacing"/>
              <w:jc w:val="center"/>
              <w:rPr>
                <w:rFonts w:ascii="Times New Roman" w:hAnsi="Times New Roman"/>
                <w:sz w:val="20"/>
                <w:szCs w:val="20"/>
                <w:vertAlign w:val="superscript"/>
              </w:rPr>
            </w:pPr>
            <w:r w:rsidRPr="00155FE4">
              <w:rPr>
                <w:rFonts w:ascii="Times New Roman" w:hAnsi="Times New Roman"/>
                <w:sz w:val="20"/>
                <w:szCs w:val="20"/>
                <w:vertAlign w:val="superscript"/>
              </w:rPr>
              <w:t>(1)</w:t>
            </w:r>
            <w:r>
              <w:rPr>
                <w:rFonts w:ascii="Times New Roman" w:hAnsi="Times New Roman"/>
                <w:i/>
                <w:sz w:val="20"/>
                <w:szCs w:val="20"/>
              </w:rPr>
              <w:t>pg.</w:t>
            </w:r>
            <w:r>
              <w:rPr>
                <w:rFonts w:ascii="Times New Roman" w:hAnsi="Times New Roman"/>
                <w:sz w:val="20"/>
                <w:szCs w:val="20"/>
              </w:rPr>
              <w:t xml:space="preserve"> 248-253</w:t>
            </w:r>
          </w:p>
          <w:p w:rsidR="0000371D" w:rsidRPr="00155FE4" w:rsidRDefault="0000371D" w:rsidP="00257040">
            <w:pPr>
              <w:pStyle w:val="NoSpacing"/>
              <w:jc w:val="center"/>
              <w:rPr>
                <w:rFonts w:ascii="Times New Roman" w:hAnsi="Times New Roman"/>
                <w:sz w:val="20"/>
                <w:szCs w:val="20"/>
                <w:vertAlign w:val="superscript"/>
              </w:rPr>
            </w:pPr>
          </w:p>
          <w:p w:rsidR="0000371D" w:rsidRDefault="0000371D" w:rsidP="00257040">
            <w:pPr>
              <w:pStyle w:val="NoSpacing"/>
              <w:jc w:val="center"/>
              <w:rPr>
                <w:rFonts w:ascii="Times New Roman" w:hAnsi="Times New Roman"/>
                <w:sz w:val="20"/>
                <w:szCs w:val="20"/>
                <w:vertAlign w:val="superscript"/>
              </w:rPr>
            </w:pPr>
          </w:p>
          <w:p w:rsidR="0000371D" w:rsidRDefault="0000371D" w:rsidP="00257040">
            <w:pPr>
              <w:pStyle w:val="NoSpacing"/>
              <w:jc w:val="center"/>
              <w:rPr>
                <w:rFonts w:ascii="Times New Roman" w:hAnsi="Times New Roman"/>
                <w:sz w:val="20"/>
                <w:szCs w:val="20"/>
                <w:vertAlign w:val="superscript"/>
              </w:rPr>
            </w:pPr>
          </w:p>
          <w:p w:rsidR="0000371D" w:rsidRDefault="0000371D" w:rsidP="00257040">
            <w:pPr>
              <w:pStyle w:val="NoSpacing"/>
              <w:jc w:val="center"/>
              <w:rPr>
                <w:rFonts w:ascii="Times New Roman" w:hAnsi="Times New Roman"/>
                <w:sz w:val="20"/>
                <w:szCs w:val="20"/>
                <w:vertAlign w:val="superscript"/>
              </w:rPr>
            </w:pPr>
          </w:p>
          <w:p w:rsidR="0000371D" w:rsidRPr="00155FE4" w:rsidRDefault="0000371D" w:rsidP="00257040">
            <w:pPr>
              <w:pStyle w:val="NoSpacing"/>
              <w:jc w:val="center"/>
              <w:rPr>
                <w:rFonts w:ascii="Times New Roman" w:hAnsi="Times New Roman"/>
                <w:sz w:val="20"/>
                <w:szCs w:val="20"/>
                <w:vertAlign w:val="superscript"/>
              </w:rPr>
            </w:pPr>
          </w:p>
          <w:p w:rsidR="0000371D" w:rsidRPr="00155FE4" w:rsidRDefault="0000371D" w:rsidP="00257040">
            <w:pPr>
              <w:pStyle w:val="NoSpacing"/>
              <w:jc w:val="center"/>
              <w:rPr>
                <w:rFonts w:ascii="Times New Roman" w:hAnsi="Times New Roman"/>
                <w:sz w:val="20"/>
                <w:szCs w:val="20"/>
                <w:vertAlign w:val="superscript"/>
              </w:rPr>
            </w:pPr>
          </w:p>
          <w:p w:rsidR="0000371D" w:rsidRPr="00155FE4" w:rsidRDefault="0000371D" w:rsidP="00257040">
            <w:pPr>
              <w:pStyle w:val="NoSpacing"/>
              <w:rPr>
                <w:rFonts w:ascii="Times New Roman" w:hAnsi="Times New Roman"/>
                <w:sz w:val="20"/>
                <w:szCs w:val="20"/>
              </w:rPr>
            </w:pPr>
            <w:r w:rsidRPr="00155FE4">
              <w:rPr>
                <w:rFonts w:ascii="Times New Roman" w:hAnsi="Times New Roman"/>
                <w:sz w:val="20"/>
                <w:szCs w:val="20"/>
                <w:vertAlign w:val="superscript"/>
              </w:rPr>
              <w:t>(1)</w:t>
            </w:r>
            <w:r>
              <w:rPr>
                <w:rFonts w:ascii="Times New Roman" w:hAnsi="Times New Roman"/>
                <w:i/>
                <w:sz w:val="20"/>
                <w:szCs w:val="20"/>
              </w:rPr>
              <w:t>pg.</w:t>
            </w:r>
            <w:r>
              <w:rPr>
                <w:rFonts w:ascii="Times New Roman" w:hAnsi="Times New Roman"/>
                <w:sz w:val="20"/>
                <w:szCs w:val="20"/>
              </w:rPr>
              <w:t xml:space="preserve"> 253-256</w:t>
            </w:r>
          </w:p>
          <w:p w:rsidR="0000371D" w:rsidRPr="00155FE4" w:rsidRDefault="0000371D" w:rsidP="00257040">
            <w:pPr>
              <w:pStyle w:val="NoSpacing"/>
              <w:jc w:val="center"/>
              <w:rPr>
                <w:rFonts w:ascii="Times New Roman" w:hAnsi="Times New Roman"/>
                <w:i/>
                <w:sz w:val="20"/>
                <w:szCs w:val="20"/>
              </w:rPr>
            </w:pPr>
          </w:p>
        </w:tc>
        <w:tc>
          <w:tcPr>
            <w:tcW w:w="789" w:type="pct"/>
            <w:tcBorders>
              <w:top w:val="single" w:sz="4" w:space="0" w:color="auto"/>
              <w:left w:val="single" w:sz="4" w:space="0" w:color="auto"/>
            </w:tcBorders>
            <w:shd w:val="clear" w:color="auto" w:fill="auto"/>
          </w:tcPr>
          <w:p w:rsidR="0000371D" w:rsidRPr="00B00457" w:rsidRDefault="0000371D" w:rsidP="00257040">
            <w:pPr>
              <w:spacing w:after="0" w:line="240" w:lineRule="auto"/>
              <w:rPr>
                <w:rFonts w:ascii="Times New Roman" w:hAnsi="Times New Roman"/>
                <w:lang w:val="en-US"/>
              </w:rPr>
            </w:pPr>
            <w:r>
              <w:rPr>
                <w:rFonts w:ascii="Times New Roman" w:hAnsi="Times New Roman"/>
                <w:lang w:val="en-US"/>
              </w:rPr>
              <w:t>Lecture 2 hours</w:t>
            </w: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r>
              <w:rPr>
                <w:rFonts w:ascii="Times New Roman" w:hAnsi="Times New Roman"/>
                <w:lang w:val="en-US"/>
              </w:rPr>
              <w:t>Lecture 1 hour</w:t>
            </w: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p>
          <w:p w:rsidR="0000371D" w:rsidRPr="008401CC" w:rsidRDefault="0000371D" w:rsidP="00257040">
            <w:pPr>
              <w:spacing w:after="0" w:line="240" w:lineRule="auto"/>
              <w:rPr>
                <w:rFonts w:ascii="Times New Roman" w:hAnsi="Times New Roman"/>
                <w:lang w:val="en-US"/>
              </w:rPr>
            </w:pPr>
            <w:r>
              <w:rPr>
                <w:rFonts w:ascii="Times New Roman" w:hAnsi="Times New Roman"/>
                <w:lang w:val="en-US"/>
              </w:rPr>
              <w:t>Practice 4 hours</w:t>
            </w:r>
          </w:p>
        </w:tc>
      </w:tr>
      <w:tr w:rsidR="0000371D" w:rsidRPr="00B00457" w:rsidTr="00257040">
        <w:trPr>
          <w:trHeight w:val="144"/>
          <w:jc w:val="center"/>
        </w:trPr>
        <w:tc>
          <w:tcPr>
            <w:tcW w:w="404" w:type="pct"/>
            <w:shd w:val="clear" w:color="auto" w:fill="auto"/>
            <w:vAlign w:val="center"/>
          </w:tcPr>
          <w:p w:rsidR="0000371D" w:rsidRPr="00B00457" w:rsidRDefault="0000371D" w:rsidP="00257040">
            <w:pPr>
              <w:spacing w:after="0" w:line="240" w:lineRule="auto"/>
              <w:jc w:val="center"/>
              <w:rPr>
                <w:rFonts w:ascii="Times New Roman" w:hAnsi="Times New Roman"/>
                <w:b/>
                <w:bCs/>
                <w:lang w:val="en-US"/>
              </w:rPr>
            </w:pPr>
            <w:r w:rsidRPr="00B00457">
              <w:rPr>
                <w:rFonts w:ascii="Times New Roman" w:hAnsi="Times New Roman"/>
                <w:b/>
                <w:bCs/>
                <w:lang w:val="en-US"/>
              </w:rPr>
              <w:t>14</w:t>
            </w:r>
          </w:p>
        </w:tc>
        <w:tc>
          <w:tcPr>
            <w:tcW w:w="3086" w:type="pct"/>
            <w:tcBorders>
              <w:right w:val="single" w:sz="4" w:space="0" w:color="auto"/>
            </w:tcBorders>
            <w:shd w:val="clear" w:color="auto" w:fill="auto"/>
            <w:vAlign w:val="center"/>
          </w:tcPr>
          <w:p w:rsidR="0000371D" w:rsidRPr="006543BF" w:rsidRDefault="0000371D" w:rsidP="002570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lang w:val="en-US"/>
              </w:rPr>
            </w:pPr>
            <w:r w:rsidRPr="006543BF">
              <w:rPr>
                <w:rFonts w:ascii="Times New Roman" w:hAnsi="Times New Roman"/>
                <w:color w:val="212121"/>
                <w:lang w:val="en-US"/>
              </w:rPr>
              <w:t>Topic 40 - The object of the study of geriatrics and gerontology. Elder abuse, its environment and role.</w:t>
            </w:r>
          </w:p>
          <w:p w:rsidR="0000371D" w:rsidRPr="006543BF" w:rsidRDefault="0000371D" w:rsidP="002570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color w:val="212121"/>
                <w:lang w:val="en-US"/>
              </w:rPr>
            </w:pPr>
            <w:r w:rsidRPr="006543BF">
              <w:rPr>
                <w:rFonts w:ascii="Times New Roman" w:hAnsi="Times New Roman"/>
                <w:color w:val="212121"/>
                <w:lang w:val="en-US"/>
              </w:rPr>
              <w:t xml:space="preserve">Geriatrics is the medical science that deals with the treatment of aging </w:t>
            </w:r>
            <w:r w:rsidRPr="006543BF">
              <w:rPr>
                <w:rFonts w:ascii="Times New Roman" w:hAnsi="Times New Roman"/>
                <w:i/>
                <w:color w:val="212121"/>
                <w:lang w:val="en-US"/>
              </w:rPr>
              <w:t>diseases. It is very important that in this definition we distinguish the "normal aging process" and the border between "good health" and diseases of the elderly, which constitutes the connection with gerontology. Gerontology is the medical science that studies the aging process. Usually, it is difficult to determine where the "normal" aging</w:t>
            </w:r>
            <w:r w:rsidRPr="006543BF">
              <w:rPr>
                <w:rFonts w:ascii="Times New Roman" w:hAnsi="Times New Roman"/>
                <w:color w:val="212121"/>
                <w:lang w:val="en-US"/>
              </w:rPr>
              <w:t xml:space="preserve"> </w:t>
            </w:r>
            <w:r w:rsidRPr="006543BF">
              <w:rPr>
                <w:rFonts w:ascii="Times New Roman" w:hAnsi="Times New Roman"/>
                <w:i/>
                <w:color w:val="212121"/>
                <w:lang w:val="en-US"/>
              </w:rPr>
              <w:t>processes stop and the "pathological" ones begin.</w:t>
            </w:r>
          </w:p>
          <w:p w:rsidR="0000371D" w:rsidRPr="006543BF" w:rsidRDefault="0000371D" w:rsidP="002570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lang w:val="en-US"/>
              </w:rPr>
            </w:pPr>
            <w:r w:rsidRPr="006543BF">
              <w:rPr>
                <w:rFonts w:ascii="Times New Roman" w:hAnsi="Times New Roman"/>
                <w:color w:val="212121"/>
                <w:lang w:val="en-US"/>
              </w:rPr>
              <w:t>Topic 41 - Geriatric health structures, their operation.</w:t>
            </w:r>
          </w:p>
          <w:p w:rsidR="0000371D" w:rsidRPr="006543BF" w:rsidRDefault="0000371D" w:rsidP="002570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color w:val="212121"/>
                <w:lang w:val="en-US"/>
              </w:rPr>
            </w:pPr>
            <w:r w:rsidRPr="006543BF">
              <w:rPr>
                <w:rFonts w:ascii="Times New Roman" w:hAnsi="Times New Roman"/>
                <w:i/>
                <w:color w:val="212121"/>
                <w:lang w:val="en-US"/>
              </w:rPr>
              <w:t>The organization of geriatric structures depends on the level of development and the mentality of the society.</w:t>
            </w:r>
          </w:p>
          <w:p w:rsidR="0000371D" w:rsidRPr="006543BF" w:rsidRDefault="0000371D" w:rsidP="002570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lang w:val="en-US"/>
              </w:rPr>
            </w:pPr>
            <w:r w:rsidRPr="006543BF">
              <w:rPr>
                <w:rFonts w:ascii="Times New Roman" w:hAnsi="Times New Roman"/>
                <w:color w:val="212121"/>
                <w:lang w:val="en-US"/>
              </w:rPr>
              <w:t>Topic 42 - Pathologies in the elderly. Osteoporosis.</w:t>
            </w:r>
          </w:p>
          <w:p w:rsidR="0000371D" w:rsidRPr="006543BF" w:rsidRDefault="0000371D" w:rsidP="002570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color w:val="212121"/>
                <w:lang w:val="en-US"/>
              </w:rPr>
            </w:pPr>
            <w:r w:rsidRPr="006543BF">
              <w:rPr>
                <w:rFonts w:ascii="Times New Roman" w:hAnsi="Times New Roman"/>
                <w:i/>
                <w:color w:val="212121"/>
                <w:lang w:val="en-US"/>
              </w:rPr>
              <w:t>Osteoporosis is a pathology that occurs in 30-40% of all adults over the age of 60.</w:t>
            </w:r>
          </w:p>
          <w:p w:rsidR="0000371D" w:rsidRPr="006543BF" w:rsidRDefault="0000371D" w:rsidP="002570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color w:val="212121"/>
                <w:lang w:val="en-US"/>
              </w:rPr>
            </w:pPr>
            <w:r w:rsidRPr="006543BF">
              <w:rPr>
                <w:rFonts w:ascii="Times New Roman" w:hAnsi="Times New Roman"/>
                <w:i/>
                <w:color w:val="212121"/>
                <w:lang w:val="en-US"/>
              </w:rPr>
              <w:t>Bone tissue is under constant construction. Under normal conditions there is a balance between the processes that destroy bone and those that build it. The loss of bone mass begins in both men and women after the age of 35 and is accentuated in and after menopause.</w:t>
            </w:r>
          </w:p>
          <w:p w:rsidR="0000371D" w:rsidRPr="006543BF" w:rsidRDefault="0000371D" w:rsidP="00257040">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Pr>
                <w:rFonts w:ascii="Times New Roman" w:hAnsi="Times New Roman"/>
                <w:color w:val="212121"/>
                <w:lang w:val="en-US"/>
              </w:rPr>
            </w:pPr>
          </w:p>
          <w:p w:rsidR="0000371D" w:rsidRPr="006543BF" w:rsidRDefault="0000371D" w:rsidP="002570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lang w:val="en-US"/>
              </w:rPr>
            </w:pPr>
            <w:r w:rsidRPr="006543BF">
              <w:rPr>
                <w:rFonts w:ascii="Times New Roman" w:hAnsi="Times New Roman"/>
                <w:color w:val="212121"/>
                <w:lang w:val="en-US"/>
              </w:rPr>
              <w:t>Teaching practice in the Pathology ward</w:t>
            </w:r>
          </w:p>
        </w:tc>
        <w:tc>
          <w:tcPr>
            <w:tcW w:w="721" w:type="pct"/>
          </w:tcPr>
          <w:p w:rsidR="0000371D" w:rsidRDefault="0000371D" w:rsidP="00257040">
            <w:pPr>
              <w:pStyle w:val="NoSpacing"/>
              <w:rPr>
                <w:rFonts w:ascii="Times New Roman" w:hAnsi="Times New Roman"/>
                <w:sz w:val="20"/>
                <w:szCs w:val="20"/>
                <w:lang w:val="de-DE"/>
              </w:rPr>
            </w:pPr>
            <w:r w:rsidRPr="00155FE4">
              <w:rPr>
                <w:rFonts w:ascii="Times New Roman" w:hAnsi="Times New Roman"/>
                <w:b/>
                <w:sz w:val="20"/>
                <w:szCs w:val="20"/>
                <w:vertAlign w:val="superscript"/>
              </w:rPr>
              <w:t>(</w:t>
            </w:r>
            <w:r w:rsidRPr="00155FE4">
              <w:rPr>
                <w:rFonts w:ascii="Times New Roman" w:hAnsi="Times New Roman"/>
                <w:sz w:val="20"/>
                <w:szCs w:val="20"/>
                <w:vertAlign w:val="superscript"/>
              </w:rPr>
              <w:t>1)</w:t>
            </w:r>
            <w:r>
              <w:rPr>
                <w:rFonts w:ascii="Times New Roman" w:hAnsi="Times New Roman"/>
                <w:i/>
                <w:sz w:val="20"/>
                <w:szCs w:val="20"/>
              </w:rPr>
              <w:t>pg.</w:t>
            </w:r>
            <w:r>
              <w:rPr>
                <w:rFonts w:ascii="Times New Roman" w:hAnsi="Times New Roman"/>
                <w:sz w:val="20"/>
                <w:szCs w:val="20"/>
                <w:lang w:val="de-DE"/>
              </w:rPr>
              <w:t xml:space="preserve"> 257-259</w:t>
            </w:r>
          </w:p>
          <w:p w:rsidR="0000371D" w:rsidRPr="00155FE4" w:rsidRDefault="0000371D" w:rsidP="00257040">
            <w:pPr>
              <w:pStyle w:val="NoSpacing"/>
              <w:jc w:val="center"/>
              <w:rPr>
                <w:rFonts w:ascii="Times New Roman" w:hAnsi="Times New Roman"/>
                <w:i/>
                <w:sz w:val="20"/>
                <w:szCs w:val="20"/>
              </w:rPr>
            </w:pPr>
          </w:p>
          <w:p w:rsidR="0000371D" w:rsidRPr="00155FE4" w:rsidRDefault="0000371D" w:rsidP="00257040">
            <w:pPr>
              <w:pStyle w:val="NoSpacing"/>
              <w:jc w:val="center"/>
              <w:rPr>
                <w:rFonts w:ascii="Times New Roman" w:hAnsi="Times New Roman"/>
                <w:i/>
                <w:sz w:val="20"/>
                <w:szCs w:val="20"/>
              </w:rPr>
            </w:pPr>
          </w:p>
          <w:p w:rsidR="0000371D" w:rsidRPr="00155FE4" w:rsidRDefault="0000371D" w:rsidP="00257040">
            <w:pPr>
              <w:pStyle w:val="NoSpacing"/>
              <w:jc w:val="center"/>
              <w:rPr>
                <w:rFonts w:ascii="Times New Roman" w:hAnsi="Times New Roman"/>
                <w:i/>
                <w:sz w:val="20"/>
                <w:szCs w:val="20"/>
              </w:rPr>
            </w:pPr>
          </w:p>
          <w:p w:rsidR="0000371D" w:rsidRPr="00155FE4" w:rsidRDefault="0000371D" w:rsidP="00257040">
            <w:pPr>
              <w:pStyle w:val="NoSpacing"/>
              <w:jc w:val="center"/>
              <w:rPr>
                <w:rFonts w:ascii="Times New Roman" w:hAnsi="Times New Roman"/>
                <w:i/>
                <w:sz w:val="20"/>
                <w:szCs w:val="20"/>
              </w:rPr>
            </w:pPr>
          </w:p>
          <w:p w:rsidR="0000371D" w:rsidRPr="00155FE4" w:rsidRDefault="0000371D" w:rsidP="00257040">
            <w:pPr>
              <w:pStyle w:val="NoSpacing"/>
              <w:jc w:val="center"/>
              <w:rPr>
                <w:rFonts w:ascii="Times New Roman" w:hAnsi="Times New Roman"/>
                <w:i/>
                <w:sz w:val="20"/>
                <w:szCs w:val="20"/>
              </w:rPr>
            </w:pPr>
          </w:p>
          <w:p w:rsidR="0000371D" w:rsidRPr="00155FE4" w:rsidRDefault="0000371D" w:rsidP="00257040">
            <w:pPr>
              <w:pStyle w:val="NoSpacing"/>
              <w:jc w:val="center"/>
              <w:rPr>
                <w:rFonts w:ascii="Times New Roman" w:hAnsi="Times New Roman"/>
                <w:i/>
                <w:sz w:val="20"/>
                <w:szCs w:val="20"/>
              </w:rPr>
            </w:pPr>
          </w:p>
          <w:p w:rsidR="0000371D" w:rsidRPr="00155FE4" w:rsidRDefault="0000371D" w:rsidP="00257040">
            <w:pPr>
              <w:pStyle w:val="NoSpacing"/>
              <w:jc w:val="center"/>
              <w:rPr>
                <w:rFonts w:ascii="Times New Roman" w:hAnsi="Times New Roman"/>
                <w:i/>
                <w:sz w:val="20"/>
                <w:szCs w:val="20"/>
              </w:rPr>
            </w:pPr>
          </w:p>
          <w:p w:rsidR="0000371D" w:rsidRPr="00155FE4" w:rsidRDefault="0000371D" w:rsidP="00257040">
            <w:pPr>
              <w:pStyle w:val="NoSpacing"/>
              <w:jc w:val="center"/>
              <w:rPr>
                <w:rFonts w:ascii="Times New Roman" w:hAnsi="Times New Roman"/>
                <w:i/>
                <w:sz w:val="20"/>
                <w:szCs w:val="20"/>
              </w:rPr>
            </w:pPr>
          </w:p>
          <w:p w:rsidR="0000371D" w:rsidRDefault="0000371D" w:rsidP="00257040">
            <w:pPr>
              <w:pStyle w:val="NoSpacing"/>
              <w:rPr>
                <w:rFonts w:ascii="Times New Roman" w:hAnsi="Times New Roman"/>
                <w:sz w:val="20"/>
                <w:szCs w:val="20"/>
                <w:lang w:val="de-DE"/>
              </w:rPr>
            </w:pPr>
            <w:r w:rsidRPr="00155FE4">
              <w:rPr>
                <w:rFonts w:ascii="Times New Roman" w:hAnsi="Times New Roman"/>
                <w:sz w:val="20"/>
                <w:szCs w:val="20"/>
                <w:vertAlign w:val="superscript"/>
              </w:rPr>
              <w:t>(1)</w:t>
            </w:r>
            <w:r>
              <w:rPr>
                <w:rFonts w:ascii="Times New Roman" w:hAnsi="Times New Roman"/>
                <w:i/>
                <w:sz w:val="20"/>
                <w:szCs w:val="20"/>
              </w:rPr>
              <w:t>pg.</w:t>
            </w:r>
            <w:r>
              <w:rPr>
                <w:rFonts w:ascii="Times New Roman" w:hAnsi="Times New Roman"/>
                <w:sz w:val="20"/>
                <w:szCs w:val="20"/>
                <w:lang w:val="de-DE"/>
              </w:rPr>
              <w:t>259-260</w:t>
            </w:r>
          </w:p>
          <w:p w:rsidR="0000371D" w:rsidRDefault="0000371D" w:rsidP="00257040">
            <w:pPr>
              <w:pStyle w:val="NoSpacing"/>
              <w:rPr>
                <w:rFonts w:ascii="Times New Roman" w:hAnsi="Times New Roman"/>
                <w:sz w:val="20"/>
                <w:szCs w:val="20"/>
                <w:lang w:val="de-DE"/>
              </w:rPr>
            </w:pPr>
          </w:p>
          <w:p w:rsidR="0000371D" w:rsidRDefault="0000371D" w:rsidP="00257040">
            <w:pPr>
              <w:pStyle w:val="NoSpacing"/>
              <w:rPr>
                <w:rFonts w:ascii="Times New Roman" w:hAnsi="Times New Roman"/>
                <w:sz w:val="20"/>
                <w:szCs w:val="20"/>
                <w:lang w:val="de-DE"/>
              </w:rPr>
            </w:pPr>
          </w:p>
          <w:p w:rsidR="0000371D" w:rsidRDefault="0000371D" w:rsidP="00257040">
            <w:pPr>
              <w:pStyle w:val="NoSpacing"/>
              <w:rPr>
                <w:rFonts w:ascii="Times New Roman" w:hAnsi="Times New Roman"/>
                <w:sz w:val="20"/>
                <w:szCs w:val="20"/>
                <w:vertAlign w:val="superscript"/>
              </w:rPr>
            </w:pPr>
          </w:p>
          <w:p w:rsidR="0000371D" w:rsidRPr="00155FE4" w:rsidRDefault="0000371D" w:rsidP="00257040">
            <w:pPr>
              <w:pStyle w:val="NoSpacing"/>
              <w:rPr>
                <w:rFonts w:ascii="Times New Roman" w:hAnsi="Times New Roman"/>
                <w:sz w:val="20"/>
                <w:szCs w:val="20"/>
                <w:lang w:val="de-DE"/>
              </w:rPr>
            </w:pPr>
            <w:r w:rsidRPr="00155FE4">
              <w:rPr>
                <w:rFonts w:ascii="Times New Roman" w:hAnsi="Times New Roman"/>
                <w:sz w:val="20"/>
                <w:szCs w:val="20"/>
                <w:vertAlign w:val="superscript"/>
              </w:rPr>
              <w:t>(1)</w:t>
            </w:r>
            <w:r>
              <w:rPr>
                <w:rFonts w:ascii="Times New Roman" w:hAnsi="Times New Roman"/>
                <w:i/>
                <w:sz w:val="20"/>
                <w:szCs w:val="20"/>
              </w:rPr>
              <w:t>pg.</w:t>
            </w:r>
            <w:r w:rsidRPr="00155FE4">
              <w:rPr>
                <w:rFonts w:ascii="Times New Roman" w:hAnsi="Times New Roman"/>
                <w:sz w:val="20"/>
                <w:szCs w:val="20"/>
                <w:lang w:val="de-DE"/>
              </w:rPr>
              <w:t xml:space="preserve"> 258-264</w:t>
            </w:r>
          </w:p>
          <w:p w:rsidR="0000371D" w:rsidRPr="00155FE4" w:rsidRDefault="0000371D" w:rsidP="00257040">
            <w:pPr>
              <w:pStyle w:val="NoSpacing"/>
              <w:ind w:left="66"/>
              <w:jc w:val="center"/>
              <w:rPr>
                <w:rFonts w:ascii="Times New Roman" w:hAnsi="Times New Roman"/>
                <w:i/>
                <w:sz w:val="20"/>
                <w:szCs w:val="20"/>
              </w:rPr>
            </w:pPr>
          </w:p>
        </w:tc>
        <w:tc>
          <w:tcPr>
            <w:tcW w:w="789" w:type="pct"/>
            <w:tcBorders>
              <w:top w:val="single" w:sz="4" w:space="0" w:color="auto"/>
              <w:left w:val="single" w:sz="4" w:space="0" w:color="auto"/>
            </w:tcBorders>
            <w:shd w:val="clear" w:color="auto" w:fill="auto"/>
          </w:tcPr>
          <w:p w:rsidR="0000371D" w:rsidRPr="00B00457" w:rsidRDefault="0000371D" w:rsidP="00257040">
            <w:pPr>
              <w:spacing w:after="0" w:line="240" w:lineRule="auto"/>
              <w:rPr>
                <w:rFonts w:ascii="Times New Roman" w:hAnsi="Times New Roman"/>
                <w:lang w:val="en-US"/>
              </w:rPr>
            </w:pPr>
            <w:r>
              <w:rPr>
                <w:rFonts w:ascii="Times New Roman" w:hAnsi="Times New Roman"/>
                <w:lang w:val="en-US"/>
              </w:rPr>
              <w:t>Lecture 1 hour</w:t>
            </w: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r>
              <w:rPr>
                <w:rFonts w:ascii="Times New Roman" w:hAnsi="Times New Roman"/>
                <w:lang w:val="en-US"/>
              </w:rPr>
              <w:t>Lecture 1 hour</w:t>
            </w: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r>
              <w:rPr>
                <w:rFonts w:ascii="Times New Roman" w:hAnsi="Times New Roman"/>
                <w:lang w:val="en-US"/>
              </w:rPr>
              <w:t>Lecture  1 hour</w:t>
            </w: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p>
          <w:p w:rsidR="0000371D" w:rsidRPr="00B00457" w:rsidRDefault="0000371D" w:rsidP="00257040">
            <w:pPr>
              <w:spacing w:after="0" w:line="240" w:lineRule="auto"/>
              <w:rPr>
                <w:rFonts w:ascii="Times New Roman" w:hAnsi="Times New Roman"/>
                <w:b/>
                <w:lang w:val="en-US"/>
              </w:rPr>
            </w:pPr>
            <w:r>
              <w:rPr>
                <w:rFonts w:ascii="Times New Roman" w:hAnsi="Times New Roman"/>
                <w:lang w:val="en-US"/>
              </w:rPr>
              <w:t>Practice 4 hours</w:t>
            </w:r>
          </w:p>
        </w:tc>
      </w:tr>
      <w:tr w:rsidR="0000371D" w:rsidRPr="00B00457" w:rsidTr="00257040">
        <w:trPr>
          <w:trHeight w:val="144"/>
          <w:jc w:val="center"/>
        </w:trPr>
        <w:tc>
          <w:tcPr>
            <w:tcW w:w="404" w:type="pct"/>
            <w:tcBorders>
              <w:bottom w:val="single" w:sz="6" w:space="0" w:color="000080"/>
            </w:tcBorders>
            <w:shd w:val="clear" w:color="auto" w:fill="auto"/>
            <w:vAlign w:val="center"/>
          </w:tcPr>
          <w:p w:rsidR="0000371D" w:rsidRPr="00B00457" w:rsidRDefault="0000371D" w:rsidP="00257040">
            <w:pPr>
              <w:spacing w:after="0" w:line="240" w:lineRule="auto"/>
              <w:jc w:val="center"/>
              <w:rPr>
                <w:rFonts w:ascii="Times New Roman" w:hAnsi="Times New Roman"/>
                <w:b/>
                <w:bCs/>
                <w:lang w:val="en-US"/>
              </w:rPr>
            </w:pPr>
            <w:r w:rsidRPr="00B00457">
              <w:rPr>
                <w:rFonts w:ascii="Times New Roman" w:hAnsi="Times New Roman"/>
                <w:b/>
                <w:bCs/>
                <w:lang w:val="en-US"/>
              </w:rPr>
              <w:t>15</w:t>
            </w:r>
          </w:p>
        </w:tc>
        <w:tc>
          <w:tcPr>
            <w:tcW w:w="3086" w:type="pct"/>
            <w:tcBorders>
              <w:bottom w:val="single" w:sz="6" w:space="0" w:color="000080"/>
              <w:right w:val="single" w:sz="4" w:space="0" w:color="auto"/>
            </w:tcBorders>
            <w:shd w:val="clear" w:color="auto" w:fill="auto"/>
            <w:vAlign w:val="center"/>
          </w:tcPr>
          <w:p w:rsidR="0000371D" w:rsidRPr="006543BF" w:rsidRDefault="0000371D" w:rsidP="00257040">
            <w:pPr>
              <w:pStyle w:val="NoSpacing"/>
              <w:rPr>
                <w:rFonts w:ascii="Times New Roman" w:hAnsi="Times New Roman"/>
                <w:lang w:val="en-US"/>
              </w:rPr>
            </w:pPr>
            <w:r w:rsidRPr="006543BF">
              <w:rPr>
                <w:rFonts w:ascii="Times New Roman" w:hAnsi="Times New Roman"/>
                <w:lang w:val="en-US"/>
              </w:rPr>
              <w:t>Topic 43 - Geriatric neurology.</w:t>
            </w:r>
          </w:p>
          <w:p w:rsidR="0000371D" w:rsidRPr="006543BF" w:rsidRDefault="0000371D" w:rsidP="00257040">
            <w:pPr>
              <w:pStyle w:val="NoSpacing"/>
              <w:rPr>
                <w:rFonts w:ascii="Times New Roman" w:hAnsi="Times New Roman"/>
                <w:i/>
                <w:lang w:val="en-US"/>
              </w:rPr>
            </w:pPr>
            <w:r w:rsidRPr="006543BF">
              <w:rPr>
                <w:rFonts w:ascii="Times New Roman" w:hAnsi="Times New Roman"/>
                <w:i/>
                <w:lang w:val="en-US"/>
              </w:rPr>
              <w:t>Parkinson's, Dementia and Alzheimer's.</w:t>
            </w:r>
          </w:p>
          <w:p w:rsidR="0000371D" w:rsidRPr="006543BF" w:rsidRDefault="0000371D" w:rsidP="00257040">
            <w:pPr>
              <w:pStyle w:val="NoSpacing"/>
              <w:rPr>
                <w:rFonts w:ascii="Times New Roman" w:hAnsi="Times New Roman"/>
                <w:lang w:val="en-US"/>
              </w:rPr>
            </w:pPr>
            <w:r w:rsidRPr="006543BF">
              <w:rPr>
                <w:rFonts w:ascii="Times New Roman" w:hAnsi="Times New Roman"/>
                <w:lang w:val="en-US"/>
              </w:rPr>
              <w:t>Topic 44 - Prostate cancer. Incontinence problems in the elderly. Postmenopause.</w:t>
            </w:r>
          </w:p>
          <w:p w:rsidR="0000371D" w:rsidRPr="006543BF" w:rsidRDefault="0000371D" w:rsidP="00257040">
            <w:pPr>
              <w:pStyle w:val="NoSpacing"/>
              <w:rPr>
                <w:rFonts w:ascii="Times New Roman" w:hAnsi="Times New Roman"/>
                <w:i/>
                <w:lang w:val="en-US"/>
              </w:rPr>
            </w:pPr>
            <w:r w:rsidRPr="006543BF">
              <w:rPr>
                <w:rFonts w:ascii="Times New Roman" w:hAnsi="Times New Roman"/>
                <w:i/>
                <w:lang w:val="en-US"/>
              </w:rPr>
              <w:t>Over the years, a man has greater opportunities to develop this tumor, but the factors that cause it have not yet been identified.</w:t>
            </w:r>
          </w:p>
          <w:p w:rsidR="0000371D" w:rsidRPr="006543BF" w:rsidRDefault="0000371D" w:rsidP="00257040">
            <w:pPr>
              <w:pStyle w:val="NoSpacing"/>
              <w:rPr>
                <w:rFonts w:ascii="Times New Roman" w:hAnsi="Times New Roman"/>
                <w:lang w:val="en-US"/>
              </w:rPr>
            </w:pPr>
            <w:r w:rsidRPr="006543BF">
              <w:rPr>
                <w:rFonts w:ascii="Times New Roman" w:hAnsi="Times New Roman"/>
                <w:lang w:val="en-US"/>
              </w:rPr>
              <w:t>Topic 45 - Assistance problems for the elderly. Principles of geriatric care. Preventive care in geriatrics. Health Education Messages.</w:t>
            </w:r>
          </w:p>
          <w:p w:rsidR="0000371D" w:rsidRPr="006543BF" w:rsidRDefault="0000371D" w:rsidP="00257040">
            <w:pPr>
              <w:pStyle w:val="NoSpacing"/>
              <w:rPr>
                <w:rFonts w:ascii="Times New Roman" w:hAnsi="Times New Roman"/>
                <w:i/>
                <w:lang w:val="en-US"/>
              </w:rPr>
            </w:pPr>
            <w:r w:rsidRPr="006543BF">
              <w:rPr>
                <w:rFonts w:ascii="Times New Roman" w:hAnsi="Times New Roman"/>
                <w:i/>
                <w:lang w:val="en-US"/>
              </w:rPr>
              <w:t xml:space="preserve">Normal aging does not necessarily mean a pathological condition or dependence on chronic diseases (80% of the elderly over 65 have good health and lead an active, independent life, but 20% of them present pathology, which limits personal independence). Assistance problems of the elderly mean increased morbidity, prevalence of chronic </w:t>
            </w:r>
            <w:r w:rsidRPr="006543BF">
              <w:rPr>
                <w:rFonts w:ascii="Times New Roman" w:hAnsi="Times New Roman"/>
                <w:i/>
                <w:lang w:val="en-US"/>
              </w:rPr>
              <w:lastRenderedPageBreak/>
              <w:t>diseases, significant functional disability.</w:t>
            </w:r>
          </w:p>
          <w:p w:rsidR="0000371D" w:rsidRPr="006543BF" w:rsidRDefault="0000371D" w:rsidP="00257040">
            <w:pPr>
              <w:pStyle w:val="NoSpacing"/>
              <w:ind w:left="180"/>
              <w:rPr>
                <w:rFonts w:ascii="Times New Roman" w:hAnsi="Times New Roman"/>
                <w:lang w:val="en-US"/>
              </w:rPr>
            </w:pPr>
          </w:p>
          <w:p w:rsidR="0000371D" w:rsidRPr="00214A84" w:rsidRDefault="0000371D" w:rsidP="00257040">
            <w:pPr>
              <w:pStyle w:val="NoSpacing"/>
              <w:rPr>
                <w:rFonts w:ascii="Times New Roman" w:hAnsi="Times New Roman"/>
                <w:lang w:val="en-US"/>
              </w:rPr>
            </w:pPr>
            <w:r w:rsidRPr="006543BF">
              <w:rPr>
                <w:rFonts w:ascii="Times New Roman" w:hAnsi="Times New Roman"/>
                <w:lang w:val="en-US"/>
              </w:rPr>
              <w:t>Teaching practice in the Pathology ward</w:t>
            </w:r>
          </w:p>
        </w:tc>
        <w:tc>
          <w:tcPr>
            <w:tcW w:w="721" w:type="pct"/>
          </w:tcPr>
          <w:p w:rsidR="0000371D" w:rsidRPr="00155FE4" w:rsidRDefault="0000371D" w:rsidP="00257040">
            <w:pPr>
              <w:pStyle w:val="NoSpacing"/>
              <w:ind w:left="66"/>
              <w:jc w:val="center"/>
              <w:rPr>
                <w:rFonts w:ascii="Times New Roman" w:hAnsi="Times New Roman"/>
                <w:i/>
                <w:sz w:val="20"/>
                <w:szCs w:val="20"/>
              </w:rPr>
            </w:pPr>
            <w:r>
              <w:rPr>
                <w:rFonts w:ascii="Times New Roman" w:hAnsi="Times New Roman"/>
                <w:sz w:val="20"/>
                <w:szCs w:val="20"/>
                <w:vertAlign w:val="superscript"/>
              </w:rPr>
              <w:lastRenderedPageBreak/>
              <w:t>(1</w:t>
            </w:r>
            <w:r w:rsidRPr="00155FE4">
              <w:rPr>
                <w:rFonts w:ascii="Times New Roman" w:hAnsi="Times New Roman"/>
                <w:sz w:val="20"/>
                <w:szCs w:val="20"/>
                <w:vertAlign w:val="superscript"/>
              </w:rPr>
              <w:t>)</w:t>
            </w:r>
            <w:r>
              <w:rPr>
                <w:rFonts w:ascii="Times New Roman" w:hAnsi="Times New Roman"/>
                <w:i/>
                <w:sz w:val="20"/>
                <w:szCs w:val="20"/>
              </w:rPr>
              <w:t>pg.</w:t>
            </w:r>
            <w:r w:rsidRPr="00155FE4">
              <w:rPr>
                <w:rFonts w:ascii="Times New Roman" w:hAnsi="Times New Roman"/>
                <w:sz w:val="20"/>
                <w:szCs w:val="20"/>
                <w:lang w:val="de-DE"/>
              </w:rPr>
              <w:t>264-279</w:t>
            </w:r>
          </w:p>
          <w:p w:rsidR="0000371D" w:rsidRPr="00155FE4" w:rsidRDefault="0000371D" w:rsidP="00257040">
            <w:pPr>
              <w:spacing w:after="0"/>
              <w:jc w:val="center"/>
              <w:rPr>
                <w:rFonts w:ascii="Times New Roman" w:hAnsi="Times New Roman"/>
                <w:sz w:val="20"/>
                <w:szCs w:val="20"/>
              </w:rPr>
            </w:pPr>
          </w:p>
          <w:p w:rsidR="0000371D" w:rsidRPr="00155FE4" w:rsidRDefault="0000371D" w:rsidP="00257040">
            <w:pPr>
              <w:spacing w:after="0"/>
              <w:jc w:val="center"/>
              <w:rPr>
                <w:rFonts w:ascii="Times New Roman" w:hAnsi="Times New Roman"/>
                <w:sz w:val="20"/>
                <w:szCs w:val="20"/>
              </w:rPr>
            </w:pPr>
            <w:r>
              <w:rPr>
                <w:rFonts w:ascii="Times New Roman" w:hAnsi="Times New Roman"/>
                <w:sz w:val="20"/>
                <w:szCs w:val="20"/>
                <w:vertAlign w:val="superscript"/>
              </w:rPr>
              <w:t>(1</w:t>
            </w:r>
            <w:r w:rsidRPr="00155FE4">
              <w:rPr>
                <w:rFonts w:ascii="Times New Roman" w:hAnsi="Times New Roman"/>
                <w:sz w:val="20"/>
                <w:szCs w:val="20"/>
                <w:vertAlign w:val="superscript"/>
              </w:rPr>
              <w:t>)</w:t>
            </w:r>
            <w:r>
              <w:rPr>
                <w:rFonts w:ascii="Times New Roman" w:hAnsi="Times New Roman"/>
                <w:i/>
                <w:sz w:val="20"/>
                <w:szCs w:val="20"/>
              </w:rPr>
              <w:t>pg.</w:t>
            </w:r>
            <w:r w:rsidRPr="00155FE4">
              <w:rPr>
                <w:rFonts w:ascii="Times New Roman" w:hAnsi="Times New Roman"/>
                <w:sz w:val="20"/>
                <w:szCs w:val="20"/>
                <w:lang w:val="de-DE"/>
              </w:rPr>
              <w:t xml:space="preserve"> 278-282</w:t>
            </w:r>
          </w:p>
        </w:tc>
        <w:tc>
          <w:tcPr>
            <w:tcW w:w="789" w:type="pct"/>
            <w:tcBorders>
              <w:top w:val="single" w:sz="4" w:space="0" w:color="auto"/>
              <w:left w:val="single" w:sz="4" w:space="0" w:color="auto"/>
            </w:tcBorders>
            <w:shd w:val="clear" w:color="auto" w:fill="auto"/>
          </w:tcPr>
          <w:p w:rsidR="0000371D" w:rsidRPr="00B00457" w:rsidRDefault="0000371D" w:rsidP="00257040">
            <w:pPr>
              <w:spacing w:after="0" w:line="240" w:lineRule="auto"/>
              <w:rPr>
                <w:rFonts w:ascii="Times New Roman" w:hAnsi="Times New Roman"/>
                <w:lang w:val="en-US"/>
              </w:rPr>
            </w:pPr>
            <w:r>
              <w:rPr>
                <w:rFonts w:ascii="Times New Roman" w:hAnsi="Times New Roman"/>
                <w:lang w:val="en-US"/>
              </w:rPr>
              <w:t>Lecture 1 hour</w:t>
            </w: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r>
              <w:rPr>
                <w:rFonts w:ascii="Times New Roman" w:hAnsi="Times New Roman"/>
                <w:lang w:val="en-US"/>
              </w:rPr>
              <w:t>Lecture 1 hour</w:t>
            </w: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p>
          <w:p w:rsidR="0000371D" w:rsidRDefault="0000371D" w:rsidP="00257040">
            <w:pPr>
              <w:spacing w:after="0" w:line="240" w:lineRule="auto"/>
              <w:rPr>
                <w:rFonts w:ascii="Times New Roman" w:hAnsi="Times New Roman"/>
                <w:lang w:val="en-US"/>
              </w:rPr>
            </w:pPr>
            <w:r>
              <w:rPr>
                <w:rFonts w:ascii="Times New Roman" w:hAnsi="Times New Roman"/>
                <w:lang w:val="en-US"/>
              </w:rPr>
              <w:t>Lecture  1 hour</w:t>
            </w:r>
          </w:p>
          <w:p w:rsidR="0000371D" w:rsidRDefault="0000371D" w:rsidP="00257040">
            <w:pPr>
              <w:pStyle w:val="ListParagraph"/>
              <w:widowControl w:val="0"/>
              <w:autoSpaceDE w:val="0"/>
              <w:autoSpaceDN w:val="0"/>
              <w:adjustRightInd w:val="0"/>
              <w:spacing w:after="0" w:line="240" w:lineRule="auto"/>
              <w:ind w:left="0"/>
              <w:rPr>
                <w:rFonts w:ascii="Times New Roman" w:hAnsi="Times New Roman"/>
                <w:lang w:val="en-US"/>
              </w:rPr>
            </w:pPr>
          </w:p>
          <w:p w:rsidR="0000371D" w:rsidRDefault="0000371D" w:rsidP="00257040">
            <w:pPr>
              <w:pStyle w:val="ListParagraph"/>
              <w:widowControl w:val="0"/>
              <w:autoSpaceDE w:val="0"/>
              <w:autoSpaceDN w:val="0"/>
              <w:adjustRightInd w:val="0"/>
              <w:spacing w:after="0" w:line="240" w:lineRule="auto"/>
              <w:ind w:left="0"/>
              <w:rPr>
                <w:rFonts w:ascii="Times New Roman" w:hAnsi="Times New Roman"/>
                <w:lang w:val="en-US"/>
              </w:rPr>
            </w:pPr>
          </w:p>
          <w:p w:rsidR="0000371D" w:rsidRDefault="0000371D" w:rsidP="00257040">
            <w:pPr>
              <w:pStyle w:val="ListParagraph"/>
              <w:widowControl w:val="0"/>
              <w:autoSpaceDE w:val="0"/>
              <w:autoSpaceDN w:val="0"/>
              <w:adjustRightInd w:val="0"/>
              <w:spacing w:after="0" w:line="240" w:lineRule="auto"/>
              <w:ind w:left="0"/>
              <w:rPr>
                <w:rFonts w:ascii="Times New Roman" w:hAnsi="Times New Roman"/>
                <w:lang w:val="en-US"/>
              </w:rPr>
            </w:pPr>
          </w:p>
          <w:p w:rsidR="0000371D" w:rsidRDefault="0000371D" w:rsidP="00257040">
            <w:pPr>
              <w:pStyle w:val="ListParagraph"/>
              <w:widowControl w:val="0"/>
              <w:autoSpaceDE w:val="0"/>
              <w:autoSpaceDN w:val="0"/>
              <w:adjustRightInd w:val="0"/>
              <w:spacing w:after="0" w:line="240" w:lineRule="auto"/>
              <w:ind w:left="0"/>
              <w:rPr>
                <w:rFonts w:ascii="Times New Roman" w:hAnsi="Times New Roman"/>
                <w:lang w:val="en-US"/>
              </w:rPr>
            </w:pPr>
          </w:p>
          <w:p w:rsidR="0000371D" w:rsidRDefault="0000371D" w:rsidP="00257040">
            <w:pPr>
              <w:pStyle w:val="ListParagraph"/>
              <w:widowControl w:val="0"/>
              <w:autoSpaceDE w:val="0"/>
              <w:autoSpaceDN w:val="0"/>
              <w:adjustRightInd w:val="0"/>
              <w:spacing w:after="0" w:line="240" w:lineRule="auto"/>
              <w:ind w:left="0"/>
              <w:rPr>
                <w:rFonts w:ascii="Times New Roman" w:hAnsi="Times New Roman"/>
                <w:lang w:val="en-US"/>
              </w:rPr>
            </w:pPr>
          </w:p>
          <w:p w:rsidR="0000371D" w:rsidRDefault="0000371D" w:rsidP="00257040">
            <w:pPr>
              <w:pStyle w:val="ListParagraph"/>
              <w:widowControl w:val="0"/>
              <w:autoSpaceDE w:val="0"/>
              <w:autoSpaceDN w:val="0"/>
              <w:adjustRightInd w:val="0"/>
              <w:spacing w:after="0" w:line="240" w:lineRule="auto"/>
              <w:ind w:left="0"/>
              <w:rPr>
                <w:rFonts w:ascii="Times New Roman" w:hAnsi="Times New Roman"/>
                <w:lang w:val="en-US"/>
              </w:rPr>
            </w:pPr>
          </w:p>
          <w:p w:rsidR="0000371D" w:rsidRDefault="0000371D" w:rsidP="00257040">
            <w:pPr>
              <w:pStyle w:val="ListParagraph"/>
              <w:widowControl w:val="0"/>
              <w:autoSpaceDE w:val="0"/>
              <w:autoSpaceDN w:val="0"/>
              <w:adjustRightInd w:val="0"/>
              <w:spacing w:after="0" w:line="240" w:lineRule="auto"/>
              <w:ind w:left="0"/>
              <w:rPr>
                <w:rFonts w:ascii="Times New Roman" w:hAnsi="Times New Roman"/>
                <w:lang w:val="en-US"/>
              </w:rPr>
            </w:pPr>
          </w:p>
          <w:p w:rsidR="0000371D" w:rsidRDefault="0000371D" w:rsidP="00257040">
            <w:pPr>
              <w:pStyle w:val="ListParagraph"/>
              <w:widowControl w:val="0"/>
              <w:autoSpaceDE w:val="0"/>
              <w:autoSpaceDN w:val="0"/>
              <w:adjustRightInd w:val="0"/>
              <w:spacing w:after="0" w:line="240" w:lineRule="auto"/>
              <w:ind w:left="0"/>
              <w:rPr>
                <w:rFonts w:ascii="Times New Roman" w:hAnsi="Times New Roman"/>
                <w:lang w:val="en-US"/>
              </w:rPr>
            </w:pPr>
          </w:p>
          <w:p w:rsidR="0000371D" w:rsidRPr="00B00457" w:rsidRDefault="0000371D" w:rsidP="00257040">
            <w:pPr>
              <w:pStyle w:val="ListParagraph"/>
              <w:widowControl w:val="0"/>
              <w:autoSpaceDE w:val="0"/>
              <w:autoSpaceDN w:val="0"/>
              <w:adjustRightInd w:val="0"/>
              <w:spacing w:after="0" w:line="240" w:lineRule="auto"/>
              <w:ind w:left="0"/>
              <w:rPr>
                <w:rFonts w:ascii="Times New Roman" w:hAnsi="Times New Roman"/>
                <w:b/>
                <w:lang w:val="en-US"/>
              </w:rPr>
            </w:pPr>
            <w:r>
              <w:rPr>
                <w:rFonts w:ascii="Times New Roman" w:hAnsi="Times New Roman"/>
                <w:lang w:val="en-US"/>
              </w:rPr>
              <w:t>Practice 4 hours</w:t>
            </w:r>
          </w:p>
        </w:tc>
      </w:tr>
    </w:tbl>
    <w:p w:rsidR="0013175B" w:rsidRPr="0013175B" w:rsidRDefault="0013175B" w:rsidP="001A7242">
      <w:pPr>
        <w:spacing w:after="0"/>
        <w:rPr>
          <w:rFonts w:ascii="Times New Roman" w:hAnsi="Times New Roman"/>
          <w:lang w:val="en-US"/>
        </w:rPr>
      </w:pPr>
    </w:p>
    <w:p w:rsidR="0013175B" w:rsidRPr="0013175B" w:rsidRDefault="0013175B" w:rsidP="001A7242">
      <w:pPr>
        <w:spacing w:after="0"/>
        <w:rPr>
          <w:rFonts w:ascii="Times New Roman" w:hAnsi="Times New Roman"/>
          <w:lang w:val="en-US"/>
        </w:rPr>
      </w:pPr>
    </w:p>
    <w:tbl>
      <w:tblPr>
        <w:tblW w:w="5398" w:type="pct"/>
        <w:jc w:val="center"/>
        <w:tblInd w:w="-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tblPr>
      <w:tblGrid>
        <w:gridCol w:w="1348"/>
        <w:gridCol w:w="1253"/>
        <w:gridCol w:w="200"/>
        <w:gridCol w:w="1475"/>
        <w:gridCol w:w="466"/>
        <w:gridCol w:w="996"/>
        <w:gridCol w:w="143"/>
        <w:gridCol w:w="996"/>
        <w:gridCol w:w="502"/>
        <w:gridCol w:w="1581"/>
        <w:gridCol w:w="1679"/>
      </w:tblGrid>
      <w:tr w:rsidR="0013175B" w:rsidRPr="00B00457" w:rsidTr="0013175B">
        <w:trPr>
          <w:trHeight w:val="300"/>
          <w:jc w:val="center"/>
        </w:trPr>
        <w:tc>
          <w:tcPr>
            <w:tcW w:w="5000" w:type="pct"/>
            <w:gridSpan w:val="11"/>
            <w:shd w:val="clear" w:color="auto" w:fill="auto"/>
            <w:vAlign w:val="center"/>
          </w:tcPr>
          <w:p w:rsidR="0013175B" w:rsidRPr="0013175B" w:rsidRDefault="0013175B" w:rsidP="006543BF">
            <w:pPr>
              <w:spacing w:after="0" w:line="240" w:lineRule="auto"/>
              <w:ind w:left="-31"/>
              <w:jc w:val="center"/>
              <w:rPr>
                <w:rFonts w:ascii="Times New Roman" w:hAnsi="Times New Roman"/>
                <w:b/>
                <w:color w:val="000000"/>
                <w:sz w:val="20"/>
                <w:szCs w:val="20"/>
                <w:lang w:val="en-US"/>
              </w:rPr>
            </w:pPr>
            <w:r w:rsidRPr="0013175B">
              <w:rPr>
                <w:rFonts w:ascii="Times New Roman" w:hAnsi="Times New Roman"/>
                <w:b/>
                <w:color w:val="000000"/>
                <w:sz w:val="20"/>
                <w:szCs w:val="20"/>
                <w:lang w:val="en-US"/>
              </w:rPr>
              <w:t>FORM OF KNOWLEDGE CONTROL</w:t>
            </w:r>
          </w:p>
        </w:tc>
      </w:tr>
      <w:tr w:rsidR="0013175B" w:rsidRPr="00B00457" w:rsidTr="0013175B">
        <w:trPr>
          <w:trHeight w:val="300"/>
          <w:jc w:val="center"/>
        </w:trPr>
        <w:tc>
          <w:tcPr>
            <w:tcW w:w="1222" w:type="pct"/>
            <w:gridSpan w:val="2"/>
            <w:shd w:val="clear" w:color="auto" w:fill="auto"/>
            <w:vAlign w:val="center"/>
          </w:tcPr>
          <w:p w:rsidR="0013175B" w:rsidRPr="0013175B" w:rsidRDefault="0013175B" w:rsidP="006543BF">
            <w:pPr>
              <w:spacing w:after="0" w:line="240" w:lineRule="auto"/>
              <w:ind w:left="-31"/>
              <w:jc w:val="center"/>
              <w:rPr>
                <w:rFonts w:ascii="Times New Roman" w:hAnsi="Times New Roman"/>
                <w:b/>
                <w:color w:val="000000"/>
                <w:sz w:val="24"/>
                <w:szCs w:val="24"/>
                <w:lang w:val="en-US"/>
              </w:rPr>
            </w:pPr>
            <w:r w:rsidRPr="0013175B">
              <w:rPr>
                <w:rFonts w:ascii="Times New Roman" w:hAnsi="Times New Roman"/>
                <w:b/>
                <w:color w:val="000000"/>
                <w:sz w:val="24"/>
                <w:szCs w:val="24"/>
                <w:lang w:val="en-US"/>
              </w:rPr>
              <w:t>Attendance</w:t>
            </w:r>
          </w:p>
        </w:tc>
        <w:tc>
          <w:tcPr>
            <w:tcW w:w="3778" w:type="pct"/>
            <w:gridSpan w:val="9"/>
            <w:tcBorders>
              <w:bottom w:val="single" w:sz="4" w:space="0" w:color="auto"/>
            </w:tcBorders>
            <w:shd w:val="clear" w:color="auto" w:fill="auto"/>
            <w:vAlign w:val="center"/>
          </w:tcPr>
          <w:p w:rsidR="0013175B" w:rsidRPr="0013175B" w:rsidRDefault="0013175B" w:rsidP="0013175B">
            <w:pPr>
              <w:spacing w:after="0" w:line="240" w:lineRule="auto"/>
              <w:ind w:left="-31"/>
              <w:jc w:val="both"/>
              <w:rPr>
                <w:rFonts w:ascii="Times New Roman" w:hAnsi="Times New Roman"/>
                <w:color w:val="000000"/>
                <w:sz w:val="20"/>
                <w:szCs w:val="20"/>
                <w:lang w:val="en-US"/>
              </w:rPr>
            </w:pPr>
            <w:r w:rsidRPr="0013175B">
              <w:rPr>
                <w:rFonts w:ascii="Times New Roman" w:hAnsi="Times New Roman"/>
                <w:color w:val="000000"/>
                <w:sz w:val="20"/>
                <w:szCs w:val="20"/>
                <w:lang w:val="en-US"/>
              </w:rPr>
              <w:t>Active participation in class is required. Lecture hours are compulsory at the rate of 75%. Practice hours are 100% mandatory, in case of excused absences, the hour will be replaced in agreement with the teacher. All students must report to practice classes at the scheduled time and be equipped with a white apron and hair tied up (respecting the ethical nursing dress code).</w:t>
            </w:r>
          </w:p>
          <w:p w:rsidR="0013175B" w:rsidRDefault="0013175B" w:rsidP="0013175B">
            <w:pPr>
              <w:spacing w:after="0" w:line="240" w:lineRule="auto"/>
              <w:ind w:left="-31"/>
              <w:jc w:val="both"/>
              <w:rPr>
                <w:rFonts w:ascii="Times New Roman" w:hAnsi="Times New Roman"/>
                <w:i/>
                <w:color w:val="000000"/>
                <w:sz w:val="20"/>
                <w:szCs w:val="20"/>
                <w:lang w:val="en-US"/>
              </w:rPr>
            </w:pPr>
            <w:r w:rsidRPr="0013175B">
              <w:rPr>
                <w:rFonts w:ascii="Times New Roman" w:hAnsi="Times New Roman"/>
                <w:color w:val="000000"/>
                <w:sz w:val="20"/>
                <w:szCs w:val="20"/>
                <w:lang w:val="en-US"/>
              </w:rPr>
              <w:t>Absences up to 25% of hours are allowed to be made up, if they are justified. Otherwise, the student loses the right to enter the exam. Absences are the student's personal responsibility, as are missed assignments or tests.</w:t>
            </w:r>
          </w:p>
        </w:tc>
      </w:tr>
      <w:tr w:rsidR="00FC096E" w:rsidRPr="00B00457" w:rsidTr="006543BF">
        <w:trPr>
          <w:trHeight w:val="300"/>
          <w:jc w:val="center"/>
        </w:trPr>
        <w:tc>
          <w:tcPr>
            <w:tcW w:w="634" w:type="pct"/>
            <w:vMerge w:val="restart"/>
            <w:shd w:val="clear" w:color="auto" w:fill="auto"/>
            <w:vAlign w:val="center"/>
          </w:tcPr>
          <w:p w:rsidR="00FC096E" w:rsidRPr="00B00457" w:rsidRDefault="00FC096E" w:rsidP="006543BF">
            <w:pPr>
              <w:spacing w:after="0"/>
              <w:rPr>
                <w:rFonts w:ascii="Times New Roman" w:hAnsi="Times New Roman"/>
                <w:b/>
                <w:bCs/>
                <w:color w:val="000000"/>
                <w:lang w:val="en-US"/>
              </w:rPr>
            </w:pPr>
            <w:r>
              <w:rPr>
                <w:rFonts w:ascii="Times New Roman" w:hAnsi="Times New Roman"/>
                <w:b/>
                <w:bCs/>
                <w:color w:val="000000"/>
                <w:lang w:val="en-US" w:eastAsia="it-IT"/>
              </w:rPr>
              <w:t>Student’s knowledge evaluation methods</w:t>
            </w:r>
          </w:p>
        </w:tc>
        <w:tc>
          <w:tcPr>
            <w:tcW w:w="589" w:type="pct"/>
            <w:tcBorders>
              <w:bottom w:val="single" w:sz="4" w:space="0" w:color="auto"/>
            </w:tcBorders>
            <w:shd w:val="clear" w:color="auto" w:fill="auto"/>
            <w:vAlign w:val="center"/>
          </w:tcPr>
          <w:p w:rsidR="00FC096E" w:rsidRPr="00B00457" w:rsidRDefault="00FC096E" w:rsidP="006543BF">
            <w:pPr>
              <w:spacing w:after="0" w:line="240" w:lineRule="auto"/>
              <w:ind w:left="-31"/>
              <w:jc w:val="center"/>
              <w:rPr>
                <w:rFonts w:ascii="Times New Roman" w:hAnsi="Times New Roman"/>
                <w:i/>
                <w:color w:val="000000"/>
                <w:sz w:val="20"/>
                <w:szCs w:val="20"/>
                <w:lang w:val="en-US"/>
              </w:rPr>
            </w:pPr>
            <w:r>
              <w:rPr>
                <w:rFonts w:ascii="Times New Roman" w:hAnsi="Times New Roman"/>
                <w:i/>
                <w:color w:val="000000"/>
                <w:sz w:val="20"/>
                <w:szCs w:val="20"/>
                <w:lang w:val="en-US"/>
              </w:rPr>
              <w:t>Evaluation method</w:t>
            </w:r>
          </w:p>
        </w:tc>
        <w:tc>
          <w:tcPr>
            <w:tcW w:w="787" w:type="pct"/>
            <w:gridSpan w:val="2"/>
            <w:tcBorders>
              <w:bottom w:val="single" w:sz="4" w:space="0" w:color="auto"/>
            </w:tcBorders>
            <w:shd w:val="clear" w:color="auto" w:fill="auto"/>
            <w:vAlign w:val="center"/>
          </w:tcPr>
          <w:p w:rsidR="00FC096E" w:rsidRPr="00B00457" w:rsidRDefault="00FC096E" w:rsidP="006543BF">
            <w:pPr>
              <w:spacing w:after="0" w:line="240" w:lineRule="auto"/>
              <w:ind w:left="-31"/>
              <w:jc w:val="center"/>
              <w:rPr>
                <w:rFonts w:ascii="Times New Roman" w:hAnsi="Times New Roman"/>
                <w:i/>
                <w:color w:val="000000"/>
                <w:sz w:val="20"/>
                <w:szCs w:val="20"/>
                <w:lang w:val="en-US"/>
              </w:rPr>
            </w:pPr>
            <w:r>
              <w:rPr>
                <w:rFonts w:ascii="Times New Roman" w:hAnsi="Times New Roman"/>
                <w:i/>
                <w:color w:val="000000"/>
                <w:sz w:val="20"/>
                <w:szCs w:val="20"/>
                <w:lang w:val="en-US"/>
              </w:rPr>
              <w:t>Evaluation deadline</w:t>
            </w:r>
          </w:p>
        </w:tc>
        <w:tc>
          <w:tcPr>
            <w:tcW w:w="687" w:type="pct"/>
            <w:gridSpan w:val="2"/>
            <w:tcBorders>
              <w:bottom w:val="single" w:sz="4" w:space="0" w:color="auto"/>
              <w:right w:val="single" w:sz="4" w:space="0" w:color="auto"/>
            </w:tcBorders>
            <w:shd w:val="clear" w:color="auto" w:fill="auto"/>
            <w:vAlign w:val="center"/>
          </w:tcPr>
          <w:p w:rsidR="00FC096E" w:rsidRPr="00B00457" w:rsidRDefault="00FC096E" w:rsidP="006543BF">
            <w:pPr>
              <w:spacing w:after="0" w:line="240" w:lineRule="auto"/>
              <w:ind w:left="-31"/>
              <w:jc w:val="center"/>
              <w:rPr>
                <w:rFonts w:ascii="Times New Roman" w:hAnsi="Times New Roman"/>
                <w:i/>
                <w:color w:val="000000"/>
                <w:sz w:val="20"/>
                <w:szCs w:val="20"/>
                <w:lang w:val="en-US"/>
              </w:rPr>
            </w:pPr>
            <w:r>
              <w:rPr>
                <w:rFonts w:ascii="Times New Roman" w:hAnsi="Times New Roman"/>
                <w:i/>
                <w:color w:val="000000"/>
                <w:sz w:val="20"/>
                <w:szCs w:val="20"/>
                <w:lang w:val="en-US"/>
              </w:rPr>
              <w:t>Evaluation program</w:t>
            </w:r>
          </w:p>
        </w:tc>
        <w:tc>
          <w:tcPr>
            <w:tcW w:w="535" w:type="pct"/>
            <w:gridSpan w:val="2"/>
            <w:tcBorders>
              <w:left w:val="single" w:sz="4" w:space="0" w:color="auto"/>
              <w:bottom w:val="single" w:sz="4" w:space="0" w:color="auto"/>
            </w:tcBorders>
            <w:shd w:val="clear" w:color="auto" w:fill="auto"/>
            <w:vAlign w:val="center"/>
          </w:tcPr>
          <w:p w:rsidR="00FC096E" w:rsidRPr="00B00457" w:rsidRDefault="00FC096E" w:rsidP="006543BF">
            <w:pPr>
              <w:spacing w:after="0" w:line="240" w:lineRule="auto"/>
              <w:ind w:left="-31"/>
              <w:jc w:val="center"/>
              <w:rPr>
                <w:rFonts w:ascii="Times New Roman" w:hAnsi="Times New Roman"/>
                <w:i/>
                <w:color w:val="000000"/>
                <w:sz w:val="20"/>
                <w:szCs w:val="20"/>
                <w:lang w:val="en-US"/>
              </w:rPr>
            </w:pPr>
            <w:r>
              <w:rPr>
                <w:rFonts w:ascii="Times New Roman" w:hAnsi="Times New Roman"/>
                <w:i/>
                <w:color w:val="000000"/>
                <w:sz w:val="20"/>
                <w:szCs w:val="20"/>
                <w:lang w:val="en-US"/>
              </w:rPr>
              <w:t>Maximal scores</w:t>
            </w:r>
          </w:p>
        </w:tc>
        <w:tc>
          <w:tcPr>
            <w:tcW w:w="979" w:type="pct"/>
            <w:gridSpan w:val="2"/>
            <w:tcBorders>
              <w:bottom w:val="single" w:sz="4" w:space="0" w:color="auto"/>
            </w:tcBorders>
            <w:shd w:val="clear" w:color="auto" w:fill="auto"/>
            <w:vAlign w:val="center"/>
          </w:tcPr>
          <w:p w:rsidR="00FC096E" w:rsidRPr="00B00457" w:rsidRDefault="00FC096E" w:rsidP="006543BF">
            <w:pPr>
              <w:spacing w:after="0" w:line="240" w:lineRule="auto"/>
              <w:ind w:left="-31"/>
              <w:jc w:val="center"/>
              <w:rPr>
                <w:rFonts w:ascii="Times New Roman" w:hAnsi="Times New Roman"/>
                <w:i/>
                <w:color w:val="000000"/>
                <w:sz w:val="20"/>
                <w:szCs w:val="20"/>
                <w:lang w:val="en-US"/>
              </w:rPr>
            </w:pPr>
            <w:r>
              <w:rPr>
                <w:rFonts w:ascii="Times New Roman" w:hAnsi="Times New Roman"/>
                <w:i/>
                <w:color w:val="000000"/>
                <w:sz w:val="20"/>
                <w:szCs w:val="20"/>
                <w:lang w:val="en-US"/>
              </w:rPr>
              <w:t>Evaluation type</w:t>
            </w:r>
          </w:p>
        </w:tc>
        <w:tc>
          <w:tcPr>
            <w:tcW w:w="789" w:type="pct"/>
            <w:tcBorders>
              <w:bottom w:val="single" w:sz="4" w:space="0" w:color="auto"/>
            </w:tcBorders>
            <w:shd w:val="clear" w:color="auto" w:fill="auto"/>
            <w:vAlign w:val="center"/>
          </w:tcPr>
          <w:p w:rsidR="00FC096E" w:rsidRPr="00B00457" w:rsidRDefault="00FC096E" w:rsidP="006543BF">
            <w:pPr>
              <w:spacing w:after="0" w:line="240" w:lineRule="auto"/>
              <w:ind w:left="-31"/>
              <w:jc w:val="center"/>
              <w:rPr>
                <w:rFonts w:ascii="Times New Roman" w:hAnsi="Times New Roman"/>
                <w:i/>
                <w:color w:val="000000"/>
                <w:sz w:val="20"/>
                <w:szCs w:val="20"/>
                <w:lang w:val="en-US"/>
              </w:rPr>
            </w:pPr>
            <w:r>
              <w:rPr>
                <w:rFonts w:ascii="Times New Roman" w:hAnsi="Times New Roman"/>
                <w:i/>
                <w:color w:val="000000"/>
                <w:sz w:val="20"/>
                <w:szCs w:val="20"/>
                <w:lang w:val="en-US"/>
              </w:rPr>
              <w:t>Evaluation form’s elements</w:t>
            </w:r>
          </w:p>
        </w:tc>
      </w:tr>
      <w:tr w:rsidR="00FC096E" w:rsidRPr="00C97F8E" w:rsidTr="006543BF">
        <w:trPr>
          <w:trHeight w:val="300"/>
          <w:jc w:val="center"/>
        </w:trPr>
        <w:tc>
          <w:tcPr>
            <w:tcW w:w="634" w:type="pct"/>
            <w:vMerge/>
            <w:shd w:val="clear" w:color="auto" w:fill="auto"/>
            <w:vAlign w:val="center"/>
          </w:tcPr>
          <w:p w:rsidR="00FC096E" w:rsidRDefault="00FC096E" w:rsidP="006543BF">
            <w:pPr>
              <w:spacing w:after="0"/>
              <w:rPr>
                <w:rFonts w:ascii="Times New Roman" w:hAnsi="Times New Roman"/>
                <w:b/>
                <w:bCs/>
                <w:color w:val="000000"/>
                <w:lang w:val="en-US" w:eastAsia="it-IT"/>
              </w:rPr>
            </w:pPr>
          </w:p>
        </w:tc>
        <w:tc>
          <w:tcPr>
            <w:tcW w:w="589" w:type="pct"/>
            <w:tcBorders>
              <w:bottom w:val="single" w:sz="4" w:space="0" w:color="auto"/>
            </w:tcBorders>
            <w:shd w:val="clear" w:color="auto" w:fill="auto"/>
            <w:vAlign w:val="center"/>
          </w:tcPr>
          <w:p w:rsidR="00FC096E" w:rsidRPr="00C97F8E" w:rsidRDefault="00FC096E" w:rsidP="006543BF">
            <w:pPr>
              <w:spacing w:after="0" w:line="240" w:lineRule="auto"/>
              <w:ind w:left="-31"/>
              <w:jc w:val="center"/>
              <w:rPr>
                <w:rFonts w:ascii="Times New Roman" w:hAnsi="Times New Roman"/>
                <w:color w:val="000000"/>
                <w:sz w:val="20"/>
                <w:szCs w:val="20"/>
                <w:lang w:val="en-US"/>
              </w:rPr>
            </w:pPr>
            <w:r>
              <w:rPr>
                <w:rFonts w:ascii="Times New Roman" w:hAnsi="Times New Roman"/>
                <w:color w:val="000000"/>
                <w:sz w:val="20"/>
                <w:szCs w:val="20"/>
                <w:lang w:val="en-US"/>
              </w:rPr>
              <w:t>First exam</w:t>
            </w:r>
          </w:p>
        </w:tc>
        <w:tc>
          <w:tcPr>
            <w:tcW w:w="787" w:type="pct"/>
            <w:gridSpan w:val="2"/>
            <w:tcBorders>
              <w:bottom w:val="single" w:sz="4" w:space="0" w:color="auto"/>
            </w:tcBorders>
            <w:shd w:val="clear" w:color="auto" w:fill="auto"/>
            <w:vAlign w:val="center"/>
          </w:tcPr>
          <w:p w:rsidR="00FC096E" w:rsidRPr="00C97F8E" w:rsidRDefault="00FC096E" w:rsidP="006543BF">
            <w:pPr>
              <w:spacing w:after="0" w:line="240" w:lineRule="auto"/>
              <w:ind w:left="-31"/>
              <w:jc w:val="center"/>
              <w:rPr>
                <w:rFonts w:ascii="Times New Roman" w:hAnsi="Times New Roman"/>
                <w:color w:val="000000"/>
                <w:sz w:val="20"/>
                <w:szCs w:val="20"/>
                <w:lang w:val="en-US"/>
              </w:rPr>
            </w:pPr>
            <w:r w:rsidRPr="00C97F8E">
              <w:rPr>
                <w:rFonts w:ascii="Times New Roman" w:hAnsi="Times New Roman"/>
                <w:color w:val="000000"/>
                <w:sz w:val="20"/>
                <w:szCs w:val="20"/>
                <w:lang w:val="en-US"/>
              </w:rPr>
              <w:t xml:space="preserve">Week </w:t>
            </w:r>
            <w:r>
              <w:rPr>
                <w:rFonts w:ascii="Times New Roman" w:hAnsi="Times New Roman"/>
                <w:color w:val="000000"/>
                <w:sz w:val="20"/>
                <w:szCs w:val="20"/>
                <w:lang w:val="en-US"/>
              </w:rPr>
              <w:t>7</w:t>
            </w:r>
            <w:r w:rsidRPr="00C97F8E">
              <w:rPr>
                <w:rFonts w:ascii="Times New Roman" w:hAnsi="Times New Roman"/>
                <w:color w:val="000000"/>
                <w:sz w:val="20"/>
                <w:szCs w:val="20"/>
                <w:lang w:val="en-US"/>
              </w:rPr>
              <w:t>/</w:t>
            </w:r>
            <w:r>
              <w:rPr>
                <w:rFonts w:ascii="Times New Roman" w:hAnsi="Times New Roman"/>
                <w:color w:val="000000"/>
                <w:sz w:val="20"/>
                <w:szCs w:val="20"/>
                <w:lang w:val="en-US"/>
              </w:rPr>
              <w:t>8</w:t>
            </w:r>
          </w:p>
        </w:tc>
        <w:tc>
          <w:tcPr>
            <w:tcW w:w="687" w:type="pct"/>
            <w:gridSpan w:val="2"/>
            <w:tcBorders>
              <w:bottom w:val="single" w:sz="4" w:space="0" w:color="auto"/>
              <w:right w:val="single" w:sz="4" w:space="0" w:color="auto"/>
            </w:tcBorders>
            <w:shd w:val="clear" w:color="auto" w:fill="auto"/>
            <w:vAlign w:val="center"/>
          </w:tcPr>
          <w:p w:rsidR="00FC096E" w:rsidRPr="004046F5" w:rsidRDefault="00FC096E" w:rsidP="006543BF">
            <w:pPr>
              <w:spacing w:after="0" w:line="240" w:lineRule="auto"/>
              <w:ind w:left="-31"/>
              <w:jc w:val="center"/>
              <w:rPr>
                <w:rFonts w:ascii="Times New Roman" w:hAnsi="Times New Roman"/>
                <w:color w:val="000000"/>
                <w:sz w:val="20"/>
                <w:szCs w:val="20"/>
                <w:lang w:val="sq-AL"/>
              </w:rPr>
            </w:pPr>
            <w:r>
              <w:rPr>
                <w:rFonts w:ascii="Times New Roman" w:hAnsi="Times New Roman"/>
                <w:color w:val="000000"/>
                <w:sz w:val="20"/>
                <w:szCs w:val="20"/>
                <w:lang w:val="sq-AL"/>
              </w:rPr>
              <w:t>Lectures 2-18</w:t>
            </w:r>
          </w:p>
        </w:tc>
        <w:tc>
          <w:tcPr>
            <w:tcW w:w="535" w:type="pct"/>
            <w:gridSpan w:val="2"/>
            <w:tcBorders>
              <w:left w:val="single" w:sz="4" w:space="0" w:color="auto"/>
              <w:bottom w:val="single" w:sz="4" w:space="0" w:color="auto"/>
            </w:tcBorders>
            <w:shd w:val="clear" w:color="auto" w:fill="auto"/>
            <w:vAlign w:val="center"/>
          </w:tcPr>
          <w:p w:rsidR="00FC096E" w:rsidRPr="007B1AF1" w:rsidRDefault="00FC096E" w:rsidP="006543BF">
            <w:pPr>
              <w:spacing w:after="0" w:line="240" w:lineRule="auto"/>
              <w:ind w:left="-31"/>
              <w:jc w:val="center"/>
              <w:rPr>
                <w:rFonts w:ascii="Times New Roman" w:hAnsi="Times New Roman"/>
                <w:i/>
                <w:color w:val="000000"/>
                <w:sz w:val="20"/>
                <w:szCs w:val="20"/>
                <w:lang w:val="en-US"/>
              </w:rPr>
            </w:pPr>
            <w:r w:rsidRPr="007B1AF1">
              <w:rPr>
                <w:rFonts w:ascii="Times New Roman" w:hAnsi="Times New Roman"/>
                <w:i/>
                <w:color w:val="000000"/>
                <w:sz w:val="20"/>
                <w:szCs w:val="20"/>
                <w:lang w:val="en-US"/>
              </w:rPr>
              <w:t>30 scores</w:t>
            </w:r>
          </w:p>
        </w:tc>
        <w:tc>
          <w:tcPr>
            <w:tcW w:w="979" w:type="pct"/>
            <w:gridSpan w:val="2"/>
            <w:tcBorders>
              <w:bottom w:val="single" w:sz="4" w:space="0" w:color="auto"/>
            </w:tcBorders>
            <w:shd w:val="clear" w:color="auto" w:fill="auto"/>
            <w:vAlign w:val="center"/>
          </w:tcPr>
          <w:p w:rsidR="00FC096E" w:rsidRPr="00C97F8E" w:rsidRDefault="00FC096E" w:rsidP="006543BF">
            <w:pPr>
              <w:spacing w:after="0" w:line="240" w:lineRule="auto"/>
              <w:ind w:left="-31"/>
              <w:jc w:val="center"/>
              <w:rPr>
                <w:rFonts w:ascii="Times New Roman" w:hAnsi="Times New Roman"/>
                <w:color w:val="000000"/>
                <w:sz w:val="20"/>
                <w:szCs w:val="20"/>
                <w:lang w:val="en-US"/>
              </w:rPr>
            </w:pPr>
            <w:r w:rsidRPr="007B1AF1">
              <w:rPr>
                <w:rFonts w:ascii="Times New Roman" w:hAnsi="Times New Roman"/>
                <w:color w:val="000000"/>
                <w:sz w:val="20"/>
                <w:szCs w:val="20"/>
                <w:lang w:val="en-US"/>
              </w:rPr>
              <w:t>Written exam</w:t>
            </w:r>
          </w:p>
        </w:tc>
        <w:tc>
          <w:tcPr>
            <w:tcW w:w="789" w:type="pct"/>
            <w:tcBorders>
              <w:bottom w:val="single" w:sz="4" w:space="0" w:color="auto"/>
            </w:tcBorders>
            <w:shd w:val="clear" w:color="auto" w:fill="auto"/>
            <w:vAlign w:val="center"/>
          </w:tcPr>
          <w:p w:rsidR="00FC096E" w:rsidRPr="00C97F8E" w:rsidRDefault="00FC096E" w:rsidP="006543BF">
            <w:pPr>
              <w:spacing w:after="0" w:line="240" w:lineRule="auto"/>
              <w:ind w:left="-31"/>
              <w:jc w:val="center"/>
              <w:rPr>
                <w:rFonts w:ascii="Times New Roman" w:hAnsi="Times New Roman"/>
                <w:color w:val="000000"/>
                <w:sz w:val="20"/>
                <w:szCs w:val="20"/>
                <w:lang w:val="en-US"/>
              </w:rPr>
            </w:pPr>
            <w:r w:rsidRPr="007B1AF1">
              <w:rPr>
                <w:rFonts w:ascii="Times New Roman" w:hAnsi="Times New Roman"/>
                <w:color w:val="000000"/>
                <w:sz w:val="20"/>
                <w:szCs w:val="20"/>
                <w:lang w:val="en-US"/>
              </w:rPr>
              <w:t>Quiz &amp; Descriptive questions</w:t>
            </w:r>
          </w:p>
        </w:tc>
      </w:tr>
      <w:tr w:rsidR="00FC096E" w:rsidRPr="00B00457" w:rsidTr="006543BF">
        <w:trPr>
          <w:trHeight w:val="300"/>
          <w:jc w:val="center"/>
        </w:trPr>
        <w:tc>
          <w:tcPr>
            <w:tcW w:w="634" w:type="pct"/>
            <w:vMerge/>
            <w:shd w:val="clear" w:color="auto" w:fill="auto"/>
            <w:vAlign w:val="center"/>
          </w:tcPr>
          <w:p w:rsidR="00FC096E" w:rsidRPr="00B00457" w:rsidRDefault="00FC096E" w:rsidP="006543BF">
            <w:pPr>
              <w:spacing w:after="0"/>
              <w:rPr>
                <w:rFonts w:ascii="Times New Roman" w:hAnsi="Times New Roman"/>
                <w:b/>
                <w:bCs/>
                <w:color w:val="000000"/>
                <w:lang w:val="en-US" w:eastAsia="it-IT"/>
              </w:rPr>
            </w:pPr>
          </w:p>
        </w:tc>
        <w:tc>
          <w:tcPr>
            <w:tcW w:w="589" w:type="pct"/>
            <w:tcBorders>
              <w:bottom w:val="single" w:sz="4" w:space="0" w:color="auto"/>
            </w:tcBorders>
            <w:shd w:val="clear" w:color="auto" w:fill="auto"/>
            <w:vAlign w:val="center"/>
          </w:tcPr>
          <w:p w:rsidR="00FC096E" w:rsidRPr="00B00457" w:rsidRDefault="00FC096E" w:rsidP="006543BF">
            <w:pPr>
              <w:spacing w:after="0" w:line="240" w:lineRule="auto"/>
              <w:ind w:left="-31"/>
              <w:jc w:val="center"/>
              <w:rPr>
                <w:rFonts w:ascii="Times New Roman" w:hAnsi="Times New Roman"/>
                <w:bCs/>
                <w:color w:val="000000"/>
                <w:sz w:val="20"/>
                <w:szCs w:val="20"/>
                <w:lang w:val="en-US"/>
              </w:rPr>
            </w:pPr>
            <w:r>
              <w:rPr>
                <w:rFonts w:ascii="Times New Roman" w:hAnsi="Times New Roman"/>
                <w:color w:val="000000"/>
                <w:sz w:val="20"/>
                <w:szCs w:val="20"/>
                <w:lang w:val="en-US"/>
              </w:rPr>
              <w:t>Final exam</w:t>
            </w:r>
          </w:p>
        </w:tc>
        <w:tc>
          <w:tcPr>
            <w:tcW w:w="787" w:type="pct"/>
            <w:gridSpan w:val="2"/>
            <w:tcBorders>
              <w:bottom w:val="single" w:sz="4" w:space="0" w:color="auto"/>
            </w:tcBorders>
            <w:shd w:val="clear" w:color="auto" w:fill="auto"/>
            <w:vAlign w:val="center"/>
          </w:tcPr>
          <w:p w:rsidR="00FC096E" w:rsidRPr="00B00457" w:rsidRDefault="00FC096E" w:rsidP="006543BF">
            <w:pPr>
              <w:spacing w:after="0" w:line="240" w:lineRule="auto"/>
              <w:ind w:left="-31"/>
              <w:jc w:val="center"/>
              <w:rPr>
                <w:rFonts w:ascii="Times New Roman" w:hAnsi="Times New Roman"/>
                <w:color w:val="000000"/>
                <w:sz w:val="20"/>
                <w:szCs w:val="20"/>
                <w:lang w:val="en-US"/>
              </w:rPr>
            </w:pPr>
            <w:r>
              <w:rPr>
                <w:rFonts w:ascii="Times New Roman" w:hAnsi="Times New Roman"/>
                <w:color w:val="000000"/>
                <w:sz w:val="20"/>
                <w:szCs w:val="20"/>
                <w:lang w:val="en-US"/>
              </w:rPr>
              <w:t>The end of semester</w:t>
            </w:r>
          </w:p>
        </w:tc>
        <w:tc>
          <w:tcPr>
            <w:tcW w:w="687" w:type="pct"/>
            <w:gridSpan w:val="2"/>
            <w:tcBorders>
              <w:bottom w:val="single" w:sz="4" w:space="0" w:color="auto"/>
              <w:right w:val="single" w:sz="4" w:space="0" w:color="auto"/>
            </w:tcBorders>
            <w:shd w:val="clear" w:color="auto" w:fill="auto"/>
            <w:vAlign w:val="center"/>
          </w:tcPr>
          <w:p w:rsidR="00FC096E" w:rsidRPr="004046F5" w:rsidRDefault="00FC096E" w:rsidP="006543BF">
            <w:pPr>
              <w:spacing w:after="0" w:line="240" w:lineRule="auto"/>
              <w:ind w:left="-31"/>
              <w:jc w:val="center"/>
              <w:rPr>
                <w:rFonts w:ascii="Times New Roman" w:hAnsi="Times New Roman"/>
                <w:color w:val="000000"/>
                <w:sz w:val="20"/>
                <w:szCs w:val="20"/>
                <w:lang w:val="sq-AL"/>
              </w:rPr>
            </w:pPr>
            <w:r>
              <w:rPr>
                <w:rFonts w:ascii="Times New Roman" w:hAnsi="Times New Roman"/>
                <w:color w:val="000000"/>
                <w:sz w:val="20"/>
                <w:szCs w:val="20"/>
                <w:lang w:val="sq-AL"/>
              </w:rPr>
              <w:t>Lectures 19-45</w:t>
            </w:r>
          </w:p>
        </w:tc>
        <w:tc>
          <w:tcPr>
            <w:tcW w:w="535" w:type="pct"/>
            <w:gridSpan w:val="2"/>
            <w:tcBorders>
              <w:left w:val="single" w:sz="4" w:space="0" w:color="auto"/>
              <w:bottom w:val="single" w:sz="4" w:space="0" w:color="auto"/>
            </w:tcBorders>
            <w:shd w:val="clear" w:color="auto" w:fill="auto"/>
            <w:vAlign w:val="center"/>
          </w:tcPr>
          <w:p w:rsidR="00FC096E" w:rsidRPr="00B00457" w:rsidRDefault="00FC096E" w:rsidP="006543BF">
            <w:pPr>
              <w:spacing w:after="0" w:line="240" w:lineRule="auto"/>
              <w:ind w:left="-31"/>
              <w:jc w:val="center"/>
              <w:rPr>
                <w:rFonts w:ascii="Times New Roman" w:hAnsi="Times New Roman"/>
                <w:color w:val="000000"/>
                <w:sz w:val="20"/>
                <w:szCs w:val="20"/>
                <w:lang w:val="en-US"/>
              </w:rPr>
            </w:pPr>
            <w:r>
              <w:rPr>
                <w:rFonts w:ascii="Times New Roman" w:hAnsi="Times New Roman"/>
                <w:color w:val="000000"/>
                <w:sz w:val="20"/>
                <w:szCs w:val="20"/>
                <w:lang w:val="en-US"/>
              </w:rPr>
              <w:t>6</w:t>
            </w:r>
            <w:r w:rsidRPr="00B00457">
              <w:rPr>
                <w:rFonts w:ascii="Times New Roman" w:hAnsi="Times New Roman"/>
                <w:color w:val="000000"/>
                <w:sz w:val="20"/>
                <w:szCs w:val="20"/>
                <w:lang w:val="en-US"/>
              </w:rPr>
              <w:t>0</w:t>
            </w:r>
            <w:r>
              <w:rPr>
                <w:rFonts w:ascii="Times New Roman" w:hAnsi="Times New Roman"/>
                <w:i/>
                <w:color w:val="000000"/>
                <w:sz w:val="20"/>
                <w:szCs w:val="20"/>
                <w:lang w:val="en-US"/>
              </w:rPr>
              <w:t xml:space="preserve"> scores</w:t>
            </w:r>
          </w:p>
        </w:tc>
        <w:tc>
          <w:tcPr>
            <w:tcW w:w="979" w:type="pct"/>
            <w:gridSpan w:val="2"/>
            <w:tcBorders>
              <w:bottom w:val="single" w:sz="4" w:space="0" w:color="auto"/>
            </w:tcBorders>
            <w:shd w:val="clear" w:color="auto" w:fill="auto"/>
            <w:vAlign w:val="center"/>
          </w:tcPr>
          <w:p w:rsidR="00FC096E" w:rsidRPr="00B00457" w:rsidRDefault="00FC096E" w:rsidP="006543BF">
            <w:pPr>
              <w:spacing w:after="0" w:line="240" w:lineRule="auto"/>
              <w:ind w:left="-31"/>
              <w:jc w:val="center"/>
              <w:rPr>
                <w:rFonts w:ascii="Times New Roman" w:hAnsi="Times New Roman"/>
                <w:color w:val="000000"/>
                <w:sz w:val="20"/>
                <w:szCs w:val="20"/>
                <w:lang w:val="en-US"/>
              </w:rPr>
            </w:pPr>
            <w:r>
              <w:rPr>
                <w:rFonts w:ascii="Times New Roman" w:hAnsi="Times New Roman"/>
                <w:color w:val="000000"/>
                <w:sz w:val="20"/>
                <w:szCs w:val="20"/>
                <w:lang w:val="en-US"/>
              </w:rPr>
              <w:t>Written exam</w:t>
            </w:r>
          </w:p>
        </w:tc>
        <w:tc>
          <w:tcPr>
            <w:tcW w:w="789" w:type="pct"/>
            <w:tcBorders>
              <w:bottom w:val="single" w:sz="4" w:space="0" w:color="auto"/>
            </w:tcBorders>
            <w:shd w:val="clear" w:color="auto" w:fill="auto"/>
            <w:vAlign w:val="center"/>
          </w:tcPr>
          <w:p w:rsidR="00FC096E" w:rsidRPr="00B00457" w:rsidRDefault="00FC096E" w:rsidP="006543BF">
            <w:pPr>
              <w:spacing w:after="0" w:line="240" w:lineRule="auto"/>
              <w:ind w:left="-31"/>
              <w:jc w:val="center"/>
              <w:rPr>
                <w:rFonts w:ascii="Times New Roman" w:hAnsi="Times New Roman"/>
                <w:color w:val="000000"/>
                <w:sz w:val="20"/>
                <w:szCs w:val="20"/>
                <w:lang w:val="en-US"/>
              </w:rPr>
            </w:pPr>
            <w:r>
              <w:rPr>
                <w:rFonts w:ascii="Times New Roman" w:hAnsi="Times New Roman"/>
                <w:color w:val="000000"/>
                <w:sz w:val="20"/>
                <w:szCs w:val="20"/>
                <w:lang w:val="en-US"/>
              </w:rPr>
              <w:t>Quiz &amp; Descriptive questions</w:t>
            </w:r>
          </w:p>
        </w:tc>
      </w:tr>
      <w:tr w:rsidR="00FC096E" w:rsidRPr="00B00457" w:rsidTr="006543BF">
        <w:trPr>
          <w:trHeight w:val="300"/>
          <w:jc w:val="center"/>
        </w:trPr>
        <w:tc>
          <w:tcPr>
            <w:tcW w:w="634" w:type="pct"/>
            <w:vMerge/>
            <w:shd w:val="clear" w:color="auto" w:fill="auto"/>
            <w:vAlign w:val="center"/>
          </w:tcPr>
          <w:p w:rsidR="00FC096E" w:rsidRPr="00B00457" w:rsidRDefault="00FC096E" w:rsidP="006543BF">
            <w:pPr>
              <w:spacing w:after="0"/>
              <w:rPr>
                <w:rFonts w:ascii="Times New Roman" w:hAnsi="Times New Roman"/>
                <w:b/>
                <w:bCs/>
                <w:color w:val="000000"/>
                <w:lang w:val="en-US" w:eastAsia="it-IT"/>
              </w:rPr>
            </w:pPr>
          </w:p>
        </w:tc>
        <w:tc>
          <w:tcPr>
            <w:tcW w:w="589" w:type="pct"/>
            <w:tcBorders>
              <w:bottom w:val="single" w:sz="4" w:space="0" w:color="auto"/>
            </w:tcBorders>
            <w:shd w:val="clear" w:color="auto" w:fill="auto"/>
            <w:vAlign w:val="center"/>
          </w:tcPr>
          <w:p w:rsidR="00FC096E" w:rsidRPr="00B00457" w:rsidRDefault="00FC096E" w:rsidP="006543BF">
            <w:pPr>
              <w:spacing w:after="0" w:line="240" w:lineRule="auto"/>
              <w:ind w:left="-31"/>
              <w:jc w:val="center"/>
              <w:rPr>
                <w:rFonts w:ascii="Times New Roman" w:hAnsi="Times New Roman"/>
                <w:color w:val="000000"/>
                <w:sz w:val="20"/>
                <w:szCs w:val="20"/>
                <w:lang w:val="en-US"/>
              </w:rPr>
            </w:pPr>
            <w:r>
              <w:rPr>
                <w:rFonts w:ascii="Times New Roman" w:hAnsi="Times New Roman"/>
                <w:color w:val="000000"/>
                <w:sz w:val="20"/>
                <w:szCs w:val="20"/>
                <w:lang w:val="en-US"/>
              </w:rPr>
              <w:t>Assignment</w:t>
            </w:r>
            <w:r w:rsidRPr="00B00457">
              <w:rPr>
                <w:rFonts w:ascii="Times New Roman" w:hAnsi="Times New Roman"/>
                <w:color w:val="000000"/>
                <w:sz w:val="20"/>
                <w:szCs w:val="20"/>
                <w:lang w:val="en-US"/>
              </w:rPr>
              <w:t xml:space="preserve">*  </w:t>
            </w:r>
          </w:p>
        </w:tc>
        <w:tc>
          <w:tcPr>
            <w:tcW w:w="787" w:type="pct"/>
            <w:gridSpan w:val="2"/>
            <w:tcBorders>
              <w:bottom w:val="single" w:sz="4" w:space="0" w:color="auto"/>
            </w:tcBorders>
            <w:shd w:val="clear" w:color="auto" w:fill="auto"/>
            <w:vAlign w:val="center"/>
          </w:tcPr>
          <w:p w:rsidR="00FC096E" w:rsidRPr="00B00457" w:rsidRDefault="00FC096E" w:rsidP="006543BF">
            <w:pPr>
              <w:spacing w:after="0" w:line="240" w:lineRule="auto"/>
              <w:ind w:left="-31"/>
              <w:jc w:val="center"/>
              <w:rPr>
                <w:rFonts w:ascii="Times New Roman" w:hAnsi="Times New Roman"/>
                <w:color w:val="000000"/>
                <w:sz w:val="20"/>
                <w:szCs w:val="20"/>
                <w:lang w:val="en-US"/>
              </w:rPr>
            </w:pPr>
            <w:r>
              <w:rPr>
                <w:rFonts w:ascii="Times New Roman" w:hAnsi="Times New Roman"/>
                <w:color w:val="000000"/>
                <w:sz w:val="20"/>
                <w:szCs w:val="20"/>
                <w:lang w:val="en-US"/>
              </w:rPr>
              <w:t>Week</w:t>
            </w:r>
            <w:r w:rsidRPr="00B00457">
              <w:rPr>
                <w:rFonts w:ascii="Times New Roman" w:hAnsi="Times New Roman"/>
                <w:color w:val="000000"/>
                <w:sz w:val="20"/>
                <w:szCs w:val="20"/>
                <w:lang w:val="en-US"/>
              </w:rPr>
              <w:t xml:space="preserve"> 14/15</w:t>
            </w:r>
          </w:p>
        </w:tc>
        <w:tc>
          <w:tcPr>
            <w:tcW w:w="687" w:type="pct"/>
            <w:gridSpan w:val="2"/>
            <w:tcBorders>
              <w:bottom w:val="single" w:sz="4" w:space="0" w:color="auto"/>
              <w:right w:val="single" w:sz="4" w:space="0" w:color="auto"/>
            </w:tcBorders>
            <w:shd w:val="clear" w:color="auto" w:fill="auto"/>
            <w:vAlign w:val="center"/>
          </w:tcPr>
          <w:p w:rsidR="00FC096E" w:rsidRPr="00B00457" w:rsidRDefault="00FC096E" w:rsidP="006543BF">
            <w:pPr>
              <w:spacing w:after="0" w:line="240" w:lineRule="auto"/>
              <w:ind w:left="-31"/>
              <w:jc w:val="center"/>
              <w:rPr>
                <w:rFonts w:ascii="Times New Roman" w:hAnsi="Times New Roman"/>
                <w:color w:val="000000"/>
                <w:sz w:val="20"/>
                <w:szCs w:val="20"/>
                <w:lang w:val="en-US"/>
              </w:rPr>
            </w:pPr>
            <w:r>
              <w:rPr>
                <w:rFonts w:ascii="Times New Roman" w:hAnsi="Times New Roman"/>
                <w:color w:val="000000"/>
                <w:sz w:val="20"/>
                <w:szCs w:val="20"/>
                <w:lang w:val="en-US"/>
              </w:rPr>
              <w:t>Clinical cases</w:t>
            </w:r>
          </w:p>
        </w:tc>
        <w:tc>
          <w:tcPr>
            <w:tcW w:w="535" w:type="pct"/>
            <w:gridSpan w:val="2"/>
            <w:tcBorders>
              <w:left w:val="single" w:sz="4" w:space="0" w:color="auto"/>
              <w:bottom w:val="single" w:sz="4" w:space="0" w:color="auto"/>
            </w:tcBorders>
            <w:shd w:val="clear" w:color="auto" w:fill="auto"/>
            <w:vAlign w:val="center"/>
          </w:tcPr>
          <w:p w:rsidR="00FC096E" w:rsidRPr="00B00457" w:rsidRDefault="00FC096E" w:rsidP="006543BF">
            <w:pPr>
              <w:spacing w:after="0" w:line="240" w:lineRule="auto"/>
              <w:ind w:left="-31"/>
              <w:jc w:val="center"/>
              <w:rPr>
                <w:rFonts w:ascii="Times New Roman" w:hAnsi="Times New Roman"/>
                <w:color w:val="000000"/>
                <w:sz w:val="20"/>
                <w:szCs w:val="20"/>
                <w:lang w:val="en-US"/>
              </w:rPr>
            </w:pPr>
            <w:r w:rsidRPr="00B00457">
              <w:rPr>
                <w:rFonts w:ascii="Times New Roman" w:hAnsi="Times New Roman"/>
                <w:color w:val="000000"/>
                <w:sz w:val="20"/>
                <w:szCs w:val="20"/>
                <w:lang w:val="en-US"/>
              </w:rPr>
              <w:t xml:space="preserve">10 </w:t>
            </w:r>
            <w:r>
              <w:rPr>
                <w:rFonts w:ascii="Times New Roman" w:hAnsi="Times New Roman"/>
                <w:i/>
                <w:color w:val="000000"/>
                <w:sz w:val="20"/>
                <w:szCs w:val="20"/>
                <w:lang w:val="en-US"/>
              </w:rPr>
              <w:t>scores</w:t>
            </w:r>
          </w:p>
        </w:tc>
        <w:tc>
          <w:tcPr>
            <w:tcW w:w="979" w:type="pct"/>
            <w:gridSpan w:val="2"/>
            <w:tcBorders>
              <w:bottom w:val="single" w:sz="4" w:space="0" w:color="auto"/>
            </w:tcBorders>
            <w:shd w:val="clear" w:color="auto" w:fill="auto"/>
            <w:vAlign w:val="center"/>
          </w:tcPr>
          <w:p w:rsidR="00FC096E" w:rsidRPr="00B00457" w:rsidRDefault="00FC096E" w:rsidP="006543BF">
            <w:pPr>
              <w:spacing w:after="0" w:line="240" w:lineRule="auto"/>
              <w:ind w:left="-31"/>
              <w:jc w:val="center"/>
              <w:rPr>
                <w:rFonts w:ascii="Times New Roman" w:hAnsi="Times New Roman"/>
                <w:color w:val="000000"/>
                <w:sz w:val="20"/>
                <w:szCs w:val="20"/>
                <w:lang w:val="en-US"/>
              </w:rPr>
            </w:pPr>
            <w:r>
              <w:rPr>
                <w:rFonts w:ascii="Times New Roman" w:hAnsi="Times New Roman"/>
                <w:color w:val="000000"/>
                <w:sz w:val="20"/>
                <w:szCs w:val="20"/>
                <w:lang w:val="en-US"/>
              </w:rPr>
              <w:t>Oral exam</w:t>
            </w:r>
          </w:p>
        </w:tc>
        <w:tc>
          <w:tcPr>
            <w:tcW w:w="789" w:type="pct"/>
            <w:tcBorders>
              <w:bottom w:val="single" w:sz="4" w:space="0" w:color="auto"/>
            </w:tcBorders>
            <w:shd w:val="clear" w:color="auto" w:fill="auto"/>
            <w:vAlign w:val="center"/>
          </w:tcPr>
          <w:p w:rsidR="00FC096E" w:rsidRPr="00B00457" w:rsidRDefault="00FC096E" w:rsidP="006543BF">
            <w:pPr>
              <w:spacing w:after="0" w:line="240" w:lineRule="auto"/>
              <w:ind w:left="-31"/>
              <w:jc w:val="center"/>
              <w:rPr>
                <w:rFonts w:ascii="Times New Roman" w:hAnsi="Times New Roman"/>
                <w:color w:val="000000"/>
                <w:sz w:val="20"/>
                <w:szCs w:val="20"/>
                <w:lang w:val="en-US"/>
              </w:rPr>
            </w:pPr>
            <w:r>
              <w:rPr>
                <w:rFonts w:ascii="Times New Roman" w:hAnsi="Times New Roman"/>
                <w:color w:val="000000"/>
                <w:sz w:val="20"/>
                <w:szCs w:val="20"/>
                <w:lang w:val="en-US"/>
              </w:rPr>
              <w:t xml:space="preserve">Case report / demonstration of nursing techniques </w:t>
            </w:r>
          </w:p>
        </w:tc>
      </w:tr>
      <w:tr w:rsidR="00FC096E" w:rsidRPr="00B00457" w:rsidTr="006543BF">
        <w:trPr>
          <w:trHeight w:val="1295"/>
          <w:jc w:val="center"/>
        </w:trPr>
        <w:tc>
          <w:tcPr>
            <w:tcW w:w="634" w:type="pct"/>
            <w:vMerge/>
            <w:shd w:val="clear" w:color="auto" w:fill="auto"/>
            <w:vAlign w:val="center"/>
          </w:tcPr>
          <w:p w:rsidR="00FC096E" w:rsidRPr="00B00457" w:rsidRDefault="00FC096E" w:rsidP="006543BF">
            <w:pPr>
              <w:spacing w:after="0"/>
              <w:rPr>
                <w:rFonts w:ascii="Times New Roman" w:hAnsi="Times New Roman"/>
                <w:b/>
                <w:bCs/>
                <w:color w:val="000000"/>
                <w:lang w:val="en-US" w:eastAsia="it-IT"/>
              </w:rPr>
            </w:pPr>
          </w:p>
        </w:tc>
        <w:tc>
          <w:tcPr>
            <w:tcW w:w="4366" w:type="pct"/>
            <w:gridSpan w:val="10"/>
            <w:tcBorders>
              <w:top w:val="single" w:sz="4" w:space="0" w:color="auto"/>
              <w:bottom w:val="single" w:sz="6" w:space="0" w:color="000080"/>
            </w:tcBorders>
            <w:shd w:val="clear" w:color="auto" w:fill="auto"/>
            <w:vAlign w:val="center"/>
          </w:tcPr>
          <w:p w:rsidR="00FC096E" w:rsidRPr="00B00457" w:rsidRDefault="00FC096E" w:rsidP="006543BF">
            <w:pPr>
              <w:spacing w:after="0" w:line="240" w:lineRule="auto"/>
              <w:ind w:left="-31"/>
              <w:jc w:val="both"/>
              <w:rPr>
                <w:rFonts w:ascii="Times New Roman" w:hAnsi="Times New Roman"/>
                <w:color w:val="000000"/>
                <w:sz w:val="20"/>
                <w:szCs w:val="20"/>
                <w:lang w:val="en-US"/>
              </w:rPr>
            </w:pPr>
            <w:r w:rsidRPr="00B00457">
              <w:rPr>
                <w:rFonts w:ascii="Times New Roman" w:hAnsi="Times New Roman"/>
                <w:i/>
                <w:color w:val="000000"/>
                <w:sz w:val="20"/>
                <w:szCs w:val="20"/>
                <w:lang w:val="en-US"/>
              </w:rPr>
              <w:t>*</w:t>
            </w:r>
            <w:r>
              <w:rPr>
                <w:rFonts w:ascii="Times New Roman" w:hAnsi="Times New Roman"/>
                <w:i/>
                <w:color w:val="000000"/>
                <w:sz w:val="20"/>
                <w:szCs w:val="20"/>
                <w:lang w:val="en-US"/>
              </w:rPr>
              <w:t>Assignment</w:t>
            </w:r>
            <w:r w:rsidRPr="00B00457">
              <w:rPr>
                <w:rFonts w:ascii="Times New Roman" w:hAnsi="Times New Roman"/>
                <w:i/>
                <w:color w:val="000000"/>
                <w:sz w:val="20"/>
                <w:szCs w:val="20"/>
                <w:lang w:val="en-US"/>
              </w:rPr>
              <w:t xml:space="preserve"> </w:t>
            </w:r>
            <w:r w:rsidRPr="0058281F">
              <w:rPr>
                <w:rFonts w:ascii="Times New Roman" w:hAnsi="Times New Roman"/>
                <w:color w:val="212121"/>
                <w:sz w:val="20"/>
                <w:szCs w:val="20"/>
                <w:shd w:val="clear" w:color="auto" w:fill="FFFFFF"/>
                <w:lang w:val="en-US"/>
              </w:rPr>
              <w:t xml:space="preserve">- should be in the form of a project that will be launched at the beginning of the semester. The most common cases </w:t>
            </w:r>
            <w:r w:rsidRPr="007B1AF1">
              <w:rPr>
                <w:rFonts w:ascii="Times New Roman" w:hAnsi="Times New Roman"/>
                <w:color w:val="212121"/>
                <w:sz w:val="20"/>
                <w:szCs w:val="20"/>
                <w:shd w:val="clear" w:color="auto" w:fill="FFFFFF"/>
                <w:lang w:val="en-US"/>
              </w:rPr>
              <w:t xml:space="preserve">of potential complications of pregnancy, labor and </w:t>
            </w:r>
            <w:r>
              <w:rPr>
                <w:rFonts w:ascii="Times New Roman" w:hAnsi="Times New Roman"/>
                <w:color w:val="212121"/>
                <w:sz w:val="20"/>
                <w:szCs w:val="20"/>
                <w:shd w:val="clear" w:color="auto" w:fill="FFFFFF"/>
                <w:lang w:val="en-US"/>
              </w:rPr>
              <w:t>delivery</w:t>
            </w:r>
            <w:r w:rsidRPr="0058281F">
              <w:rPr>
                <w:rFonts w:ascii="Times New Roman" w:hAnsi="Times New Roman"/>
                <w:color w:val="212121"/>
                <w:sz w:val="20"/>
                <w:szCs w:val="20"/>
                <w:shd w:val="clear" w:color="auto" w:fill="FFFFFF"/>
                <w:lang w:val="en-US"/>
              </w:rPr>
              <w:t xml:space="preserve">, </w:t>
            </w:r>
            <w:r w:rsidRPr="003B0686">
              <w:rPr>
                <w:rFonts w:ascii="Times New Roman" w:hAnsi="Times New Roman"/>
                <w:color w:val="212121"/>
                <w:sz w:val="20"/>
                <w:szCs w:val="20"/>
                <w:shd w:val="clear" w:color="auto" w:fill="FFFFFF"/>
                <w:lang w:val="en-US"/>
              </w:rPr>
              <w:t xml:space="preserve">the health assistance </w:t>
            </w:r>
            <w:r w:rsidRPr="0058281F">
              <w:rPr>
                <w:rFonts w:ascii="Times New Roman" w:hAnsi="Times New Roman"/>
                <w:color w:val="212121"/>
                <w:sz w:val="20"/>
                <w:szCs w:val="20"/>
                <w:shd w:val="clear" w:color="auto" w:fill="FFFFFF"/>
                <w:lang w:val="en-US"/>
              </w:rPr>
              <w:t xml:space="preserve">encountered in practice, should be presented by students, by comparing the literature’s descriptions of </w:t>
            </w:r>
            <w:r>
              <w:rPr>
                <w:rFonts w:ascii="Times New Roman" w:hAnsi="Times New Roman"/>
                <w:color w:val="212121"/>
                <w:sz w:val="20"/>
                <w:szCs w:val="20"/>
                <w:shd w:val="clear" w:color="auto" w:fill="FFFFFF"/>
                <w:lang w:val="en-US"/>
              </w:rPr>
              <w:t xml:space="preserve">them. </w:t>
            </w:r>
            <w:r w:rsidRPr="007B1AF1">
              <w:rPr>
                <w:rFonts w:ascii="Times New Roman" w:hAnsi="Times New Roman"/>
                <w:color w:val="212121"/>
                <w:sz w:val="20"/>
                <w:szCs w:val="20"/>
                <w:shd w:val="clear" w:color="auto" w:fill="FFFFFF"/>
                <w:lang w:val="en-US"/>
              </w:rPr>
              <w:t xml:space="preserve">They will also demonstrate the procedure of </w:t>
            </w:r>
            <w:r>
              <w:rPr>
                <w:rFonts w:ascii="Times New Roman" w:hAnsi="Times New Roman"/>
                <w:color w:val="212121"/>
                <w:sz w:val="20"/>
                <w:szCs w:val="20"/>
                <w:shd w:val="clear" w:color="auto" w:fill="FFFFFF"/>
                <w:lang w:val="en-US"/>
              </w:rPr>
              <w:t xml:space="preserve">delivery in manikin and </w:t>
            </w:r>
            <w:r w:rsidRPr="00986987">
              <w:rPr>
                <w:rFonts w:ascii="Times New Roman" w:hAnsi="Times New Roman"/>
                <w:color w:val="212121"/>
                <w:sz w:val="20"/>
                <w:szCs w:val="20"/>
                <w:shd w:val="clear" w:color="auto" w:fill="FFFFFF"/>
                <w:lang w:val="en-US"/>
              </w:rPr>
              <w:t xml:space="preserve">will describe each case </w:t>
            </w:r>
            <w:r>
              <w:rPr>
                <w:rFonts w:ascii="Times New Roman" w:hAnsi="Times New Roman"/>
                <w:color w:val="212121"/>
                <w:sz w:val="20"/>
                <w:szCs w:val="20"/>
                <w:shd w:val="clear" w:color="auto" w:fill="FFFFFF"/>
                <w:lang w:val="en-US"/>
              </w:rPr>
              <w:t>of fetus delivery who</w:t>
            </w:r>
            <w:r w:rsidRPr="00986987">
              <w:rPr>
                <w:rFonts w:ascii="Times New Roman" w:hAnsi="Times New Roman"/>
                <w:color w:val="212121"/>
                <w:sz w:val="20"/>
                <w:szCs w:val="20"/>
                <w:shd w:val="clear" w:color="auto" w:fill="FFFFFF"/>
                <w:lang w:val="en-US"/>
              </w:rPr>
              <w:t xml:space="preserve"> assisted in practice, based on a </w:t>
            </w:r>
            <w:r>
              <w:rPr>
                <w:rFonts w:ascii="Times New Roman" w:hAnsi="Times New Roman"/>
                <w:color w:val="212121"/>
                <w:sz w:val="20"/>
                <w:szCs w:val="20"/>
                <w:shd w:val="clear" w:color="auto" w:fill="FFFFFF"/>
                <w:lang w:val="en-US"/>
              </w:rPr>
              <w:t xml:space="preserve">given </w:t>
            </w:r>
            <w:r w:rsidRPr="00986987">
              <w:rPr>
                <w:rFonts w:ascii="Times New Roman" w:hAnsi="Times New Roman"/>
                <w:color w:val="212121"/>
                <w:sz w:val="20"/>
                <w:szCs w:val="20"/>
                <w:shd w:val="clear" w:color="auto" w:fill="FFFFFF"/>
                <w:lang w:val="en-US"/>
              </w:rPr>
              <w:t>template.</w:t>
            </w:r>
            <w:r w:rsidRPr="0058281F">
              <w:rPr>
                <w:rFonts w:ascii="Times New Roman" w:hAnsi="Times New Roman"/>
                <w:color w:val="212121"/>
                <w:sz w:val="20"/>
                <w:szCs w:val="20"/>
                <w:shd w:val="clear" w:color="auto" w:fill="FFFFFF"/>
                <w:lang w:val="en-US"/>
              </w:rPr>
              <w:t xml:space="preserve"> Part of the work will be presented during classroom hours.</w:t>
            </w:r>
            <w:r w:rsidRPr="00B00457">
              <w:rPr>
                <w:rFonts w:ascii="Times New Roman" w:hAnsi="Times New Roman"/>
                <w:color w:val="000000"/>
                <w:sz w:val="20"/>
                <w:szCs w:val="20"/>
                <w:lang w:val="en-US"/>
              </w:rPr>
              <w:t xml:space="preserve">       </w:t>
            </w:r>
          </w:p>
        </w:tc>
      </w:tr>
      <w:tr w:rsidR="00FC096E" w:rsidRPr="005A0F0B" w:rsidTr="006543BF">
        <w:trPr>
          <w:trHeight w:val="323"/>
          <w:jc w:val="center"/>
        </w:trPr>
        <w:tc>
          <w:tcPr>
            <w:tcW w:w="634" w:type="pct"/>
            <w:vMerge/>
            <w:shd w:val="clear" w:color="auto" w:fill="auto"/>
            <w:vAlign w:val="center"/>
          </w:tcPr>
          <w:p w:rsidR="00FC096E" w:rsidRPr="00B00457" w:rsidRDefault="00FC096E" w:rsidP="006543BF">
            <w:pPr>
              <w:spacing w:after="0"/>
              <w:rPr>
                <w:rFonts w:ascii="Times New Roman" w:hAnsi="Times New Roman"/>
                <w:b/>
                <w:bCs/>
                <w:lang w:val="en-US" w:eastAsia="it-IT"/>
              </w:rPr>
            </w:pPr>
          </w:p>
        </w:tc>
        <w:tc>
          <w:tcPr>
            <w:tcW w:w="4366" w:type="pct"/>
            <w:gridSpan w:val="10"/>
            <w:tcBorders>
              <w:bottom w:val="single" w:sz="6" w:space="0" w:color="000080"/>
            </w:tcBorders>
            <w:shd w:val="clear" w:color="auto" w:fill="auto"/>
            <w:vAlign w:val="center"/>
          </w:tcPr>
          <w:p w:rsidR="00FC096E" w:rsidRPr="005A0F0B" w:rsidRDefault="00FC096E" w:rsidP="006543BF">
            <w:pPr>
              <w:spacing w:after="0" w:line="240" w:lineRule="auto"/>
              <w:jc w:val="center"/>
              <w:rPr>
                <w:rFonts w:ascii="Times New Roman" w:hAnsi="Times New Roman"/>
                <w:lang w:val="en-US"/>
              </w:rPr>
            </w:pPr>
            <w:r w:rsidRPr="00986987">
              <w:rPr>
                <w:rFonts w:ascii="Times New Roman" w:hAnsi="Times New Roman"/>
                <w:lang w:val="en-US"/>
              </w:rPr>
              <w:t>Grade distribution guidance</w:t>
            </w:r>
          </w:p>
        </w:tc>
      </w:tr>
      <w:tr w:rsidR="00FC096E" w:rsidRPr="00B00457" w:rsidTr="006543BF">
        <w:trPr>
          <w:jc w:val="center"/>
        </w:trPr>
        <w:tc>
          <w:tcPr>
            <w:tcW w:w="634" w:type="pct"/>
            <w:vMerge/>
            <w:tcBorders>
              <w:bottom w:val="single" w:sz="4" w:space="0" w:color="auto"/>
            </w:tcBorders>
            <w:shd w:val="clear" w:color="auto" w:fill="auto"/>
            <w:vAlign w:val="center"/>
          </w:tcPr>
          <w:p w:rsidR="00FC096E" w:rsidRPr="00B00457" w:rsidRDefault="00FC096E" w:rsidP="006543BF">
            <w:pPr>
              <w:spacing w:after="0"/>
              <w:rPr>
                <w:rFonts w:ascii="Times New Roman" w:hAnsi="Times New Roman"/>
                <w:b/>
                <w:bCs/>
                <w:lang w:val="en-US" w:eastAsia="it-IT"/>
              </w:rPr>
            </w:pPr>
          </w:p>
        </w:tc>
        <w:tc>
          <w:tcPr>
            <w:tcW w:w="683" w:type="pct"/>
            <w:gridSpan w:val="2"/>
            <w:tcBorders>
              <w:bottom w:val="single" w:sz="4" w:space="0" w:color="auto"/>
            </w:tcBorders>
            <w:shd w:val="clear" w:color="auto" w:fill="auto"/>
            <w:vAlign w:val="center"/>
          </w:tcPr>
          <w:p w:rsidR="00FC096E" w:rsidRPr="00B00457" w:rsidRDefault="00FC096E" w:rsidP="006543BF">
            <w:pPr>
              <w:spacing w:after="0" w:line="240" w:lineRule="auto"/>
              <w:jc w:val="center"/>
              <w:rPr>
                <w:rFonts w:ascii="Times New Roman" w:hAnsi="Times New Roman"/>
                <w:sz w:val="20"/>
                <w:szCs w:val="20"/>
                <w:lang w:val="en-US"/>
              </w:rPr>
            </w:pPr>
            <w:r w:rsidRPr="00B00457">
              <w:rPr>
                <w:rFonts w:ascii="Times New Roman" w:hAnsi="Times New Roman"/>
                <w:sz w:val="20"/>
                <w:szCs w:val="20"/>
                <w:lang w:val="en-US"/>
              </w:rPr>
              <w:t xml:space="preserve">40- 49 </w:t>
            </w:r>
            <w:r>
              <w:rPr>
                <w:rFonts w:ascii="Times New Roman" w:hAnsi="Times New Roman"/>
                <w:i/>
                <w:color w:val="000000"/>
                <w:sz w:val="20"/>
                <w:szCs w:val="20"/>
                <w:lang w:val="en-US"/>
              </w:rPr>
              <w:t>scores</w:t>
            </w:r>
          </w:p>
        </w:tc>
        <w:tc>
          <w:tcPr>
            <w:tcW w:w="912" w:type="pct"/>
            <w:gridSpan w:val="2"/>
            <w:tcBorders>
              <w:bottom w:val="single" w:sz="4" w:space="0" w:color="auto"/>
            </w:tcBorders>
            <w:shd w:val="clear" w:color="auto" w:fill="auto"/>
            <w:vAlign w:val="center"/>
          </w:tcPr>
          <w:p w:rsidR="00FC096E" w:rsidRPr="00B00457" w:rsidRDefault="00FC096E" w:rsidP="006543BF">
            <w:pPr>
              <w:spacing w:after="0" w:line="240" w:lineRule="auto"/>
              <w:jc w:val="center"/>
              <w:rPr>
                <w:rFonts w:ascii="Times New Roman" w:hAnsi="Times New Roman"/>
                <w:sz w:val="20"/>
                <w:szCs w:val="20"/>
                <w:lang w:val="en-US"/>
              </w:rPr>
            </w:pPr>
            <w:r w:rsidRPr="00B00457">
              <w:rPr>
                <w:rFonts w:ascii="Times New Roman" w:hAnsi="Times New Roman"/>
                <w:sz w:val="20"/>
                <w:szCs w:val="20"/>
                <w:lang w:val="en-US"/>
              </w:rPr>
              <w:t xml:space="preserve">50-59  </w:t>
            </w:r>
            <w:r>
              <w:rPr>
                <w:rFonts w:ascii="Times New Roman" w:hAnsi="Times New Roman"/>
                <w:i/>
                <w:color w:val="000000"/>
                <w:sz w:val="20"/>
                <w:szCs w:val="20"/>
                <w:lang w:val="en-US"/>
              </w:rPr>
              <w:t>scores</w:t>
            </w:r>
          </w:p>
        </w:tc>
        <w:tc>
          <w:tcPr>
            <w:tcW w:w="535" w:type="pct"/>
            <w:gridSpan w:val="2"/>
            <w:tcBorders>
              <w:bottom w:val="single" w:sz="4" w:space="0" w:color="auto"/>
            </w:tcBorders>
            <w:shd w:val="clear" w:color="auto" w:fill="auto"/>
            <w:vAlign w:val="center"/>
          </w:tcPr>
          <w:p w:rsidR="00FC096E" w:rsidRPr="00B00457" w:rsidRDefault="00FC096E" w:rsidP="006543BF">
            <w:pPr>
              <w:spacing w:after="0" w:line="240" w:lineRule="auto"/>
              <w:jc w:val="center"/>
              <w:rPr>
                <w:rFonts w:ascii="Times New Roman" w:hAnsi="Times New Roman"/>
                <w:sz w:val="20"/>
                <w:szCs w:val="20"/>
                <w:lang w:val="en-US"/>
              </w:rPr>
            </w:pPr>
            <w:r w:rsidRPr="00B00457">
              <w:rPr>
                <w:rFonts w:ascii="Times New Roman" w:hAnsi="Times New Roman"/>
                <w:sz w:val="20"/>
                <w:szCs w:val="20"/>
                <w:lang w:val="en-US"/>
              </w:rPr>
              <w:t xml:space="preserve">60-69  </w:t>
            </w:r>
            <w:r>
              <w:rPr>
                <w:rFonts w:ascii="Times New Roman" w:hAnsi="Times New Roman"/>
                <w:i/>
                <w:color w:val="000000"/>
                <w:sz w:val="20"/>
                <w:szCs w:val="20"/>
                <w:lang w:val="en-US"/>
              </w:rPr>
              <w:t>scores</w:t>
            </w:r>
          </w:p>
        </w:tc>
        <w:tc>
          <w:tcPr>
            <w:tcW w:w="704" w:type="pct"/>
            <w:gridSpan w:val="2"/>
            <w:tcBorders>
              <w:bottom w:val="single" w:sz="4" w:space="0" w:color="auto"/>
            </w:tcBorders>
            <w:shd w:val="clear" w:color="auto" w:fill="auto"/>
            <w:vAlign w:val="center"/>
          </w:tcPr>
          <w:p w:rsidR="00FC096E" w:rsidRPr="00B00457" w:rsidRDefault="00FC096E" w:rsidP="006543BF">
            <w:pPr>
              <w:spacing w:after="0" w:line="240" w:lineRule="auto"/>
              <w:jc w:val="center"/>
              <w:rPr>
                <w:rFonts w:ascii="Times New Roman" w:hAnsi="Times New Roman"/>
                <w:sz w:val="20"/>
                <w:szCs w:val="20"/>
                <w:lang w:val="en-US"/>
              </w:rPr>
            </w:pPr>
            <w:r w:rsidRPr="00B00457">
              <w:rPr>
                <w:rFonts w:ascii="Times New Roman" w:hAnsi="Times New Roman"/>
                <w:sz w:val="20"/>
                <w:szCs w:val="20"/>
                <w:lang w:val="en-US"/>
              </w:rPr>
              <w:t xml:space="preserve">70-79 </w:t>
            </w:r>
            <w:r>
              <w:rPr>
                <w:rFonts w:ascii="Times New Roman" w:hAnsi="Times New Roman"/>
                <w:i/>
                <w:color w:val="000000"/>
                <w:sz w:val="20"/>
                <w:szCs w:val="20"/>
                <w:lang w:val="en-US"/>
              </w:rPr>
              <w:t>scores</w:t>
            </w:r>
          </w:p>
        </w:tc>
        <w:tc>
          <w:tcPr>
            <w:tcW w:w="743" w:type="pct"/>
            <w:tcBorders>
              <w:bottom w:val="single" w:sz="4" w:space="0" w:color="auto"/>
            </w:tcBorders>
            <w:shd w:val="clear" w:color="auto" w:fill="auto"/>
            <w:vAlign w:val="center"/>
          </w:tcPr>
          <w:p w:rsidR="00FC096E" w:rsidRPr="00B00457" w:rsidRDefault="00FC096E" w:rsidP="006543BF">
            <w:pPr>
              <w:spacing w:after="0" w:line="240" w:lineRule="auto"/>
              <w:jc w:val="center"/>
              <w:rPr>
                <w:rFonts w:ascii="Times New Roman" w:hAnsi="Times New Roman"/>
                <w:sz w:val="20"/>
                <w:szCs w:val="20"/>
                <w:lang w:val="en-US"/>
              </w:rPr>
            </w:pPr>
            <w:r w:rsidRPr="00B00457">
              <w:rPr>
                <w:rFonts w:ascii="Times New Roman" w:hAnsi="Times New Roman"/>
                <w:sz w:val="20"/>
                <w:szCs w:val="20"/>
                <w:lang w:val="en-US"/>
              </w:rPr>
              <w:t>80-89</w:t>
            </w:r>
            <w:r>
              <w:rPr>
                <w:rFonts w:ascii="Times New Roman" w:hAnsi="Times New Roman"/>
                <w:i/>
                <w:color w:val="000000"/>
                <w:sz w:val="20"/>
                <w:szCs w:val="20"/>
                <w:lang w:val="en-US"/>
              </w:rPr>
              <w:t xml:space="preserve"> scores</w:t>
            </w:r>
          </w:p>
        </w:tc>
        <w:tc>
          <w:tcPr>
            <w:tcW w:w="789" w:type="pct"/>
            <w:tcBorders>
              <w:bottom w:val="single" w:sz="4" w:space="0" w:color="auto"/>
            </w:tcBorders>
            <w:shd w:val="clear" w:color="auto" w:fill="auto"/>
            <w:vAlign w:val="center"/>
          </w:tcPr>
          <w:p w:rsidR="00FC096E" w:rsidRPr="00B00457" w:rsidRDefault="00FC096E" w:rsidP="006543BF">
            <w:pPr>
              <w:spacing w:after="0" w:line="240" w:lineRule="auto"/>
              <w:jc w:val="center"/>
              <w:rPr>
                <w:rFonts w:ascii="Times New Roman" w:hAnsi="Times New Roman"/>
                <w:sz w:val="20"/>
                <w:szCs w:val="20"/>
                <w:lang w:val="en-US"/>
              </w:rPr>
            </w:pPr>
            <w:r w:rsidRPr="00B00457">
              <w:rPr>
                <w:rFonts w:ascii="Times New Roman" w:hAnsi="Times New Roman"/>
                <w:sz w:val="20"/>
                <w:szCs w:val="20"/>
                <w:lang w:val="en-US"/>
              </w:rPr>
              <w:t xml:space="preserve">90-100 </w:t>
            </w:r>
            <w:r>
              <w:rPr>
                <w:rFonts w:ascii="Times New Roman" w:hAnsi="Times New Roman"/>
                <w:i/>
                <w:color w:val="000000"/>
                <w:sz w:val="20"/>
                <w:szCs w:val="20"/>
                <w:lang w:val="en-US"/>
              </w:rPr>
              <w:t>scores</w:t>
            </w:r>
          </w:p>
        </w:tc>
      </w:tr>
      <w:tr w:rsidR="00FC096E" w:rsidRPr="00B00457" w:rsidTr="006543BF">
        <w:trPr>
          <w:trHeight w:val="368"/>
          <w:jc w:val="center"/>
        </w:trPr>
        <w:tc>
          <w:tcPr>
            <w:tcW w:w="634" w:type="pct"/>
            <w:vMerge/>
            <w:tcBorders>
              <w:bottom w:val="single" w:sz="4" w:space="0" w:color="auto"/>
            </w:tcBorders>
            <w:shd w:val="clear" w:color="auto" w:fill="auto"/>
            <w:vAlign w:val="center"/>
          </w:tcPr>
          <w:p w:rsidR="00FC096E" w:rsidRPr="00B00457" w:rsidRDefault="00FC096E" w:rsidP="006543BF">
            <w:pPr>
              <w:spacing w:after="0"/>
              <w:rPr>
                <w:rFonts w:ascii="Times New Roman" w:hAnsi="Times New Roman"/>
                <w:b/>
                <w:bCs/>
                <w:lang w:val="en-US" w:eastAsia="it-IT"/>
              </w:rPr>
            </w:pPr>
          </w:p>
        </w:tc>
        <w:tc>
          <w:tcPr>
            <w:tcW w:w="683" w:type="pct"/>
            <w:gridSpan w:val="2"/>
            <w:tcBorders>
              <w:bottom w:val="single" w:sz="4" w:space="0" w:color="auto"/>
            </w:tcBorders>
            <w:shd w:val="clear" w:color="auto" w:fill="auto"/>
            <w:vAlign w:val="center"/>
          </w:tcPr>
          <w:p w:rsidR="00FC096E" w:rsidRPr="00B00457" w:rsidRDefault="00FC096E" w:rsidP="006543BF">
            <w:pPr>
              <w:spacing w:after="0" w:line="240" w:lineRule="auto"/>
              <w:jc w:val="center"/>
              <w:rPr>
                <w:rFonts w:ascii="Times New Roman" w:hAnsi="Times New Roman"/>
                <w:lang w:val="en-US"/>
              </w:rPr>
            </w:pPr>
            <w:r w:rsidRPr="00B00457">
              <w:rPr>
                <w:rFonts w:ascii="Times New Roman" w:hAnsi="Times New Roman"/>
                <w:lang w:val="en-US"/>
              </w:rPr>
              <w:t>5</w:t>
            </w:r>
          </w:p>
        </w:tc>
        <w:tc>
          <w:tcPr>
            <w:tcW w:w="912" w:type="pct"/>
            <w:gridSpan w:val="2"/>
            <w:tcBorders>
              <w:bottom w:val="single" w:sz="4" w:space="0" w:color="auto"/>
            </w:tcBorders>
            <w:shd w:val="clear" w:color="auto" w:fill="auto"/>
            <w:vAlign w:val="center"/>
          </w:tcPr>
          <w:p w:rsidR="00FC096E" w:rsidRPr="00B00457" w:rsidRDefault="00FC096E" w:rsidP="006543BF">
            <w:pPr>
              <w:spacing w:after="0" w:line="240" w:lineRule="auto"/>
              <w:jc w:val="center"/>
              <w:rPr>
                <w:rFonts w:ascii="Times New Roman" w:hAnsi="Times New Roman"/>
                <w:lang w:val="en-US"/>
              </w:rPr>
            </w:pPr>
            <w:r w:rsidRPr="00B00457">
              <w:rPr>
                <w:rFonts w:ascii="Times New Roman" w:hAnsi="Times New Roman"/>
                <w:lang w:val="en-US"/>
              </w:rPr>
              <w:t>6</w:t>
            </w:r>
          </w:p>
        </w:tc>
        <w:tc>
          <w:tcPr>
            <w:tcW w:w="535" w:type="pct"/>
            <w:gridSpan w:val="2"/>
            <w:tcBorders>
              <w:bottom w:val="single" w:sz="4" w:space="0" w:color="auto"/>
            </w:tcBorders>
            <w:shd w:val="clear" w:color="auto" w:fill="auto"/>
            <w:vAlign w:val="center"/>
          </w:tcPr>
          <w:p w:rsidR="00FC096E" w:rsidRPr="00B00457" w:rsidRDefault="00FC096E" w:rsidP="006543BF">
            <w:pPr>
              <w:spacing w:after="0" w:line="240" w:lineRule="auto"/>
              <w:jc w:val="center"/>
              <w:rPr>
                <w:rFonts w:ascii="Times New Roman" w:hAnsi="Times New Roman"/>
                <w:lang w:val="en-US"/>
              </w:rPr>
            </w:pPr>
            <w:r w:rsidRPr="00B00457">
              <w:rPr>
                <w:rFonts w:ascii="Times New Roman" w:hAnsi="Times New Roman"/>
                <w:lang w:val="en-US"/>
              </w:rPr>
              <w:t>7</w:t>
            </w:r>
          </w:p>
        </w:tc>
        <w:tc>
          <w:tcPr>
            <w:tcW w:w="704" w:type="pct"/>
            <w:gridSpan w:val="2"/>
            <w:tcBorders>
              <w:bottom w:val="single" w:sz="4" w:space="0" w:color="auto"/>
            </w:tcBorders>
            <w:shd w:val="clear" w:color="auto" w:fill="auto"/>
            <w:vAlign w:val="center"/>
          </w:tcPr>
          <w:p w:rsidR="00FC096E" w:rsidRPr="00B00457" w:rsidRDefault="00FC096E" w:rsidP="006543BF">
            <w:pPr>
              <w:spacing w:after="0" w:line="240" w:lineRule="auto"/>
              <w:jc w:val="center"/>
              <w:rPr>
                <w:rFonts w:ascii="Times New Roman" w:hAnsi="Times New Roman"/>
                <w:lang w:val="en-US"/>
              </w:rPr>
            </w:pPr>
            <w:r w:rsidRPr="00B00457">
              <w:rPr>
                <w:rFonts w:ascii="Times New Roman" w:hAnsi="Times New Roman"/>
                <w:lang w:val="en-US"/>
              </w:rPr>
              <w:t>8</w:t>
            </w:r>
          </w:p>
        </w:tc>
        <w:tc>
          <w:tcPr>
            <w:tcW w:w="743" w:type="pct"/>
            <w:tcBorders>
              <w:bottom w:val="single" w:sz="4" w:space="0" w:color="auto"/>
            </w:tcBorders>
            <w:shd w:val="clear" w:color="auto" w:fill="auto"/>
            <w:vAlign w:val="center"/>
          </w:tcPr>
          <w:p w:rsidR="00FC096E" w:rsidRPr="00B00457" w:rsidRDefault="00FC096E" w:rsidP="006543BF">
            <w:pPr>
              <w:spacing w:after="0" w:line="240" w:lineRule="auto"/>
              <w:jc w:val="center"/>
              <w:rPr>
                <w:rFonts w:ascii="Times New Roman" w:hAnsi="Times New Roman"/>
                <w:lang w:val="en-US"/>
              </w:rPr>
            </w:pPr>
            <w:r w:rsidRPr="00B00457">
              <w:rPr>
                <w:rFonts w:ascii="Times New Roman" w:hAnsi="Times New Roman"/>
                <w:lang w:val="en-US"/>
              </w:rPr>
              <w:t>9</w:t>
            </w:r>
          </w:p>
        </w:tc>
        <w:tc>
          <w:tcPr>
            <w:tcW w:w="789" w:type="pct"/>
            <w:tcBorders>
              <w:bottom w:val="single" w:sz="4" w:space="0" w:color="auto"/>
            </w:tcBorders>
            <w:shd w:val="clear" w:color="auto" w:fill="auto"/>
            <w:vAlign w:val="center"/>
          </w:tcPr>
          <w:p w:rsidR="00FC096E" w:rsidRPr="00B00457" w:rsidRDefault="00FC096E" w:rsidP="006543BF">
            <w:pPr>
              <w:spacing w:after="0" w:line="240" w:lineRule="auto"/>
              <w:jc w:val="center"/>
              <w:rPr>
                <w:rFonts w:ascii="Times New Roman" w:hAnsi="Times New Roman"/>
                <w:lang w:val="en-US"/>
              </w:rPr>
            </w:pPr>
            <w:r w:rsidRPr="00B00457">
              <w:rPr>
                <w:rFonts w:ascii="Times New Roman" w:hAnsi="Times New Roman"/>
                <w:lang w:val="en-US"/>
              </w:rPr>
              <w:t>10</w:t>
            </w:r>
          </w:p>
        </w:tc>
      </w:tr>
    </w:tbl>
    <w:p w:rsidR="00FC096E" w:rsidRDefault="00FC096E" w:rsidP="00F361BF">
      <w:pPr>
        <w:spacing w:after="0" w:line="240" w:lineRule="auto"/>
        <w:rPr>
          <w:rFonts w:ascii="Times New Roman" w:hAnsi="Times New Roman"/>
          <w:b/>
          <w:lang w:val="en-US"/>
        </w:rPr>
      </w:pPr>
    </w:p>
    <w:p w:rsidR="00FC096E" w:rsidRDefault="00FC096E" w:rsidP="00F361BF">
      <w:pPr>
        <w:spacing w:after="0" w:line="240" w:lineRule="auto"/>
        <w:rPr>
          <w:rFonts w:ascii="Times New Roman" w:hAnsi="Times New Roman"/>
          <w:b/>
          <w:lang w:val="en-US"/>
        </w:rPr>
      </w:pPr>
    </w:p>
    <w:p w:rsidR="006543BF" w:rsidRDefault="006543BF" w:rsidP="00F361BF">
      <w:pPr>
        <w:spacing w:after="0" w:line="240" w:lineRule="auto"/>
        <w:rPr>
          <w:rFonts w:ascii="Times New Roman" w:hAnsi="Times New Roman"/>
          <w:b/>
          <w:lang w:val="en-US"/>
        </w:rPr>
      </w:pPr>
    </w:p>
    <w:tbl>
      <w:tblPr>
        <w:tblW w:w="5398" w:type="pct"/>
        <w:jc w:val="center"/>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981"/>
        <w:gridCol w:w="7658"/>
      </w:tblGrid>
      <w:tr w:rsidR="006543BF" w:rsidRPr="00FC096E" w:rsidTr="006543BF">
        <w:trPr>
          <w:trHeight w:val="440"/>
          <w:jc w:val="center"/>
        </w:trPr>
        <w:tc>
          <w:tcPr>
            <w:tcW w:w="5000" w:type="pct"/>
            <w:gridSpan w:val="2"/>
            <w:vAlign w:val="center"/>
          </w:tcPr>
          <w:p w:rsidR="006543BF" w:rsidRPr="006543BF" w:rsidRDefault="006543BF" w:rsidP="006543BF">
            <w:pPr>
              <w:pStyle w:val="ListParagraph"/>
              <w:spacing w:after="0" w:line="240" w:lineRule="auto"/>
              <w:ind w:left="-52"/>
              <w:jc w:val="center"/>
              <w:rPr>
                <w:rFonts w:ascii="Times New Roman" w:hAnsi="Times New Roman"/>
                <w:b/>
                <w:sz w:val="24"/>
                <w:szCs w:val="24"/>
                <w:lang w:val="sq-AL"/>
              </w:rPr>
            </w:pPr>
            <w:r w:rsidRPr="006543BF">
              <w:rPr>
                <w:rFonts w:ascii="Times New Roman" w:hAnsi="Times New Roman"/>
                <w:b/>
                <w:sz w:val="24"/>
                <w:szCs w:val="24"/>
                <w:lang w:val="sq-AL"/>
              </w:rPr>
              <w:t>LITERATURE</w:t>
            </w:r>
          </w:p>
        </w:tc>
      </w:tr>
      <w:tr w:rsidR="006543BF" w:rsidRPr="00FC096E" w:rsidTr="006543BF">
        <w:trPr>
          <w:trHeight w:val="440"/>
          <w:jc w:val="center"/>
        </w:trPr>
        <w:tc>
          <w:tcPr>
            <w:tcW w:w="1401" w:type="pct"/>
            <w:vAlign w:val="center"/>
          </w:tcPr>
          <w:p w:rsidR="006543BF" w:rsidRPr="00071C0F" w:rsidRDefault="006543BF" w:rsidP="006543BF">
            <w:pPr>
              <w:pStyle w:val="ListParagraph"/>
              <w:spacing w:after="0" w:line="240" w:lineRule="auto"/>
              <w:ind w:left="0"/>
              <w:rPr>
                <w:rFonts w:ascii="Times New Roman" w:hAnsi="Times New Roman"/>
                <w:b/>
                <w:lang w:val="en-US"/>
              </w:rPr>
            </w:pPr>
            <w:r w:rsidRPr="00071C0F">
              <w:rPr>
                <w:rFonts w:ascii="Times New Roman" w:hAnsi="Times New Roman"/>
                <w:b/>
                <w:lang w:val="en-US"/>
              </w:rPr>
              <w:t>Obligatory textbook</w:t>
            </w:r>
          </w:p>
        </w:tc>
        <w:tc>
          <w:tcPr>
            <w:tcW w:w="3599" w:type="pct"/>
          </w:tcPr>
          <w:p w:rsidR="006543BF" w:rsidRPr="00F71344" w:rsidRDefault="006543BF" w:rsidP="006543BF">
            <w:pPr>
              <w:pStyle w:val="ListParagraph"/>
              <w:spacing w:after="0" w:line="240" w:lineRule="auto"/>
              <w:ind w:left="-52"/>
              <w:rPr>
                <w:rFonts w:ascii="Times New Roman" w:hAnsi="Times New Roman"/>
                <w:lang w:val="sq-AL"/>
              </w:rPr>
            </w:pPr>
            <w:r w:rsidRPr="00622FBC">
              <w:rPr>
                <w:rFonts w:ascii="Times New Roman" w:hAnsi="Times New Roman"/>
                <w:vertAlign w:val="superscript"/>
                <w:lang w:val="sq-AL"/>
              </w:rPr>
              <w:t>(1)</w:t>
            </w:r>
            <w:r w:rsidRPr="00622FBC">
              <w:rPr>
                <w:rFonts w:ascii="Times New Roman" w:hAnsi="Times New Roman"/>
                <w:lang w:val="sq-AL"/>
              </w:rPr>
              <w:t xml:space="preserve"> </w:t>
            </w:r>
            <w:r w:rsidR="0013175B" w:rsidRPr="0013175B">
              <w:rPr>
                <w:rFonts w:ascii="Times New Roman" w:hAnsi="Times New Roman"/>
                <w:lang w:val="sq-AL"/>
              </w:rPr>
              <w:t>Special nursing for adults":-E. Alushi, S. Nika 2012 (FSHP-UV) Reprint 2017 ISBN97899956-91-89-9</w:t>
            </w:r>
          </w:p>
        </w:tc>
      </w:tr>
      <w:tr w:rsidR="006543BF" w:rsidRPr="0013175B" w:rsidTr="006543BF">
        <w:trPr>
          <w:jc w:val="center"/>
        </w:trPr>
        <w:tc>
          <w:tcPr>
            <w:tcW w:w="1401" w:type="pct"/>
            <w:vAlign w:val="center"/>
          </w:tcPr>
          <w:p w:rsidR="006543BF" w:rsidRPr="00071C0F" w:rsidRDefault="006543BF" w:rsidP="006543BF">
            <w:pPr>
              <w:pStyle w:val="ListParagraph"/>
              <w:spacing w:after="0" w:line="240" w:lineRule="auto"/>
              <w:ind w:left="0"/>
              <w:rPr>
                <w:rFonts w:ascii="Times New Roman" w:hAnsi="Times New Roman"/>
                <w:b/>
                <w:lang w:val="en-US"/>
              </w:rPr>
            </w:pPr>
            <w:r w:rsidRPr="00071C0F">
              <w:rPr>
                <w:rFonts w:ascii="Times New Roman" w:hAnsi="Times New Roman"/>
                <w:b/>
                <w:lang w:val="en-US"/>
              </w:rPr>
              <w:t>Recommended literature</w:t>
            </w:r>
          </w:p>
        </w:tc>
        <w:tc>
          <w:tcPr>
            <w:tcW w:w="3599" w:type="pct"/>
          </w:tcPr>
          <w:p w:rsidR="0013175B" w:rsidRPr="0013175B" w:rsidRDefault="0013175B" w:rsidP="0013175B">
            <w:pPr>
              <w:spacing w:after="0" w:line="240" w:lineRule="auto"/>
              <w:rPr>
                <w:rFonts w:ascii="Times New Roman" w:hAnsi="Times New Roman"/>
                <w:sz w:val="20"/>
                <w:szCs w:val="20"/>
              </w:rPr>
            </w:pPr>
            <w:r w:rsidRPr="0013175B">
              <w:rPr>
                <w:rFonts w:ascii="Times New Roman" w:hAnsi="Times New Roman"/>
                <w:sz w:val="20"/>
                <w:szCs w:val="20"/>
              </w:rPr>
              <w:t>Infermieria ne Specialitete‘ –E.Peka,L.Necaj,E.Rustami,D.Bego, (Fakulteti i Infermierisë - UT)</w:t>
            </w:r>
          </w:p>
          <w:p w:rsidR="0013175B" w:rsidRPr="0013175B" w:rsidRDefault="0013175B" w:rsidP="0013175B">
            <w:pPr>
              <w:spacing w:after="0" w:line="240" w:lineRule="auto"/>
              <w:jc w:val="both"/>
              <w:rPr>
                <w:rFonts w:ascii="Times New Roman" w:hAnsi="Times New Roman"/>
                <w:sz w:val="20"/>
                <w:szCs w:val="20"/>
              </w:rPr>
            </w:pPr>
            <w:r w:rsidRPr="0013175B">
              <w:rPr>
                <w:rFonts w:ascii="Times New Roman" w:hAnsi="Times New Roman"/>
                <w:sz w:val="20"/>
                <w:szCs w:val="20"/>
              </w:rPr>
              <w:t>A.Imami-Lelçaj,M.Cela,A.Dervishi,V.Zanaj,V.Mane Tirane 2005</w:t>
            </w:r>
          </w:p>
          <w:p w:rsidR="006543BF" w:rsidRPr="0013175B" w:rsidRDefault="0013175B" w:rsidP="0013175B">
            <w:pPr>
              <w:pStyle w:val="ListParagraph"/>
              <w:spacing w:after="0" w:line="240" w:lineRule="auto"/>
              <w:ind w:left="0"/>
              <w:rPr>
                <w:rFonts w:ascii="Times New Roman" w:hAnsi="Times New Roman"/>
                <w:sz w:val="20"/>
                <w:szCs w:val="20"/>
                <w:lang w:val="en-US"/>
              </w:rPr>
            </w:pPr>
            <w:r w:rsidRPr="0013175B">
              <w:rPr>
                <w:rFonts w:ascii="Times New Roman" w:hAnsi="Times New Roman"/>
                <w:sz w:val="20"/>
                <w:szCs w:val="20"/>
                <w:lang w:val="en-US"/>
              </w:rPr>
              <w:t>Kaplan Nursing.The Basics-Firth Edition-Veronica Philips arikian,Joanne Brown,  Judith A.Aburckhardt –Kaplan 2006</w:t>
            </w:r>
          </w:p>
        </w:tc>
      </w:tr>
    </w:tbl>
    <w:p w:rsidR="006543BF" w:rsidRDefault="006543BF" w:rsidP="00F361BF">
      <w:pPr>
        <w:spacing w:after="0" w:line="240" w:lineRule="auto"/>
        <w:rPr>
          <w:rFonts w:ascii="Times New Roman" w:hAnsi="Times New Roman"/>
          <w:b/>
          <w:lang w:val="en-US"/>
        </w:rPr>
      </w:pPr>
    </w:p>
    <w:tbl>
      <w:tblPr>
        <w:tblW w:w="10674" w:type="dxa"/>
        <w:jc w:val="center"/>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64"/>
        <w:gridCol w:w="7110"/>
      </w:tblGrid>
      <w:tr w:rsidR="0013175B" w:rsidRPr="0013175B" w:rsidTr="0013175B">
        <w:trPr>
          <w:trHeight w:val="440"/>
          <w:jc w:val="center"/>
        </w:trPr>
        <w:tc>
          <w:tcPr>
            <w:tcW w:w="10674" w:type="dxa"/>
            <w:gridSpan w:val="2"/>
            <w:vAlign w:val="center"/>
          </w:tcPr>
          <w:p w:rsidR="0013175B" w:rsidRPr="0013175B" w:rsidRDefault="0013175B" w:rsidP="00257040">
            <w:pPr>
              <w:spacing w:after="0" w:line="240" w:lineRule="auto"/>
              <w:jc w:val="center"/>
              <w:rPr>
                <w:rFonts w:ascii="Times New Roman" w:hAnsi="Times New Roman"/>
                <w:b/>
                <w:bCs/>
                <w:lang w:val="en-US" w:eastAsia="it-IT"/>
              </w:rPr>
            </w:pPr>
            <w:r w:rsidRPr="0013175B">
              <w:rPr>
                <w:rFonts w:ascii="Times New Roman" w:hAnsi="Times New Roman"/>
                <w:b/>
                <w:bCs/>
                <w:lang w:val="en-US" w:eastAsia="it-IT"/>
              </w:rPr>
              <w:t>FINAL REMARKS FROM THE SUBJECT TEACHER</w:t>
            </w:r>
          </w:p>
        </w:tc>
      </w:tr>
      <w:tr w:rsidR="0013175B" w:rsidRPr="0013175B" w:rsidTr="0013175B">
        <w:trPr>
          <w:trHeight w:val="1997"/>
          <w:jc w:val="center"/>
        </w:trPr>
        <w:tc>
          <w:tcPr>
            <w:tcW w:w="3564" w:type="dxa"/>
            <w:vAlign w:val="center"/>
          </w:tcPr>
          <w:p w:rsidR="0013175B" w:rsidRPr="00092228" w:rsidRDefault="0013175B" w:rsidP="00257040">
            <w:pPr>
              <w:spacing w:after="0" w:line="240" w:lineRule="auto"/>
              <w:rPr>
                <w:rFonts w:ascii="Times New Roman" w:hAnsi="Times New Roman"/>
                <w:b/>
                <w:sz w:val="20"/>
                <w:szCs w:val="20"/>
              </w:rPr>
            </w:pPr>
            <w:r w:rsidRPr="0013175B">
              <w:rPr>
                <w:rFonts w:ascii="Times New Roman" w:hAnsi="Times New Roman"/>
                <w:b/>
                <w:sz w:val="20"/>
                <w:szCs w:val="20"/>
              </w:rPr>
              <w:t>Provisions</w:t>
            </w:r>
            <w:r>
              <w:rPr>
                <w:rFonts w:ascii="Times New Roman" w:hAnsi="Times New Roman"/>
                <w:b/>
                <w:sz w:val="20"/>
                <w:szCs w:val="20"/>
              </w:rPr>
              <w:t xml:space="preserve"> </w:t>
            </w:r>
            <w:r w:rsidRPr="00092228">
              <w:rPr>
                <w:rFonts w:ascii="Times New Roman" w:hAnsi="Times New Roman"/>
                <w:b/>
                <w:sz w:val="20"/>
                <w:szCs w:val="20"/>
              </w:rPr>
              <w:t xml:space="preserve">: </w:t>
            </w:r>
          </w:p>
        </w:tc>
        <w:tc>
          <w:tcPr>
            <w:tcW w:w="7110" w:type="dxa"/>
          </w:tcPr>
          <w:p w:rsidR="0013175B" w:rsidRPr="0013175B" w:rsidRDefault="0013175B" w:rsidP="00257040">
            <w:pPr>
              <w:spacing w:after="0" w:line="240" w:lineRule="auto"/>
              <w:rPr>
                <w:rFonts w:ascii="Times New Roman" w:hAnsi="Times New Roman"/>
                <w:sz w:val="20"/>
                <w:szCs w:val="20"/>
                <w:lang w:val="en-US"/>
              </w:rPr>
            </w:pPr>
            <w:r w:rsidRPr="0013175B">
              <w:rPr>
                <w:rStyle w:val="BodyTextChar"/>
                <w:sz w:val="20"/>
                <w:szCs w:val="20"/>
                <w:lang w:val="en-US"/>
              </w:rPr>
              <w:t>Students are expected to develop values and an ethic that reflects their professional interests and behavior. These expectations are related to the appearance in the University premises, the responsibility during the teaching process, but not only, in their honesty and in matters of social justice. Students must respect individual differences, be cooperative, evaluate the abilities and qualities of themselves and others, evaluate the different forms of expression of thought and the choices of each one. In accordance with ethical rules, students must respect ethnic differences and help people with disabilities with integrative and supportive attitudes.</w:t>
            </w:r>
          </w:p>
        </w:tc>
      </w:tr>
      <w:tr w:rsidR="0013175B" w:rsidRPr="0013175B" w:rsidTr="0013175B">
        <w:trPr>
          <w:trHeight w:val="575"/>
          <w:jc w:val="center"/>
        </w:trPr>
        <w:tc>
          <w:tcPr>
            <w:tcW w:w="3564" w:type="dxa"/>
            <w:vAlign w:val="center"/>
          </w:tcPr>
          <w:p w:rsidR="0013175B" w:rsidRPr="00092228" w:rsidRDefault="0013175B" w:rsidP="00257040">
            <w:pPr>
              <w:spacing w:after="0" w:line="240" w:lineRule="auto"/>
              <w:rPr>
                <w:rFonts w:ascii="Times New Roman" w:hAnsi="Times New Roman"/>
                <w:b/>
                <w:sz w:val="20"/>
                <w:szCs w:val="20"/>
              </w:rPr>
            </w:pPr>
            <w:r w:rsidRPr="0013175B">
              <w:rPr>
                <w:rFonts w:ascii="Times New Roman" w:hAnsi="Times New Roman"/>
                <w:b/>
                <w:sz w:val="20"/>
                <w:szCs w:val="20"/>
              </w:rPr>
              <w:lastRenderedPageBreak/>
              <w:t>Delays</w:t>
            </w:r>
            <w:r>
              <w:rPr>
                <w:rFonts w:ascii="Times New Roman" w:hAnsi="Times New Roman"/>
                <w:b/>
                <w:sz w:val="20"/>
                <w:szCs w:val="20"/>
              </w:rPr>
              <w:t xml:space="preserve"> </w:t>
            </w:r>
          </w:p>
        </w:tc>
        <w:tc>
          <w:tcPr>
            <w:tcW w:w="7110" w:type="dxa"/>
          </w:tcPr>
          <w:p w:rsidR="0013175B" w:rsidRPr="0013175B" w:rsidRDefault="0013175B" w:rsidP="00257040">
            <w:pPr>
              <w:spacing w:after="0" w:line="240" w:lineRule="auto"/>
              <w:jc w:val="both"/>
              <w:rPr>
                <w:rFonts w:ascii="Times New Roman" w:hAnsi="Times New Roman"/>
                <w:sz w:val="20"/>
                <w:szCs w:val="20"/>
                <w:lang w:val="en-US"/>
              </w:rPr>
            </w:pPr>
            <w:r w:rsidRPr="0013175B">
              <w:rPr>
                <w:rFonts w:ascii="Times New Roman" w:hAnsi="Times New Roman"/>
                <w:sz w:val="20"/>
                <w:szCs w:val="20"/>
                <w:lang w:val="en-US"/>
              </w:rPr>
              <w:t>Tardies to lectures and seminars will not be tolerated. After the lecturer enters the auditorium, no student is allowed to enter.</w:t>
            </w:r>
          </w:p>
        </w:tc>
      </w:tr>
      <w:tr w:rsidR="0013175B" w:rsidRPr="0013175B" w:rsidTr="0013175B">
        <w:trPr>
          <w:trHeight w:val="980"/>
          <w:jc w:val="center"/>
        </w:trPr>
        <w:tc>
          <w:tcPr>
            <w:tcW w:w="3564" w:type="dxa"/>
            <w:vAlign w:val="center"/>
          </w:tcPr>
          <w:p w:rsidR="0013175B" w:rsidRPr="0013175B" w:rsidRDefault="0013175B" w:rsidP="00257040">
            <w:pPr>
              <w:spacing w:after="0" w:line="240" w:lineRule="auto"/>
              <w:rPr>
                <w:rFonts w:ascii="Times New Roman" w:hAnsi="Times New Roman"/>
                <w:b/>
                <w:sz w:val="20"/>
                <w:szCs w:val="20"/>
                <w:lang w:val="en-US"/>
              </w:rPr>
            </w:pPr>
            <w:r w:rsidRPr="0013175B">
              <w:rPr>
                <w:rFonts w:ascii="Times New Roman" w:hAnsi="Times New Roman"/>
                <w:b/>
                <w:sz w:val="20"/>
                <w:szCs w:val="20"/>
                <w:lang w:val="en-US"/>
              </w:rPr>
              <w:t>Professional behavior of the studen</w:t>
            </w:r>
            <w:r>
              <w:rPr>
                <w:rFonts w:ascii="Times New Roman" w:hAnsi="Times New Roman"/>
                <w:b/>
                <w:sz w:val="20"/>
                <w:szCs w:val="20"/>
                <w:lang w:val="en-US"/>
              </w:rPr>
              <w:t>T</w:t>
            </w:r>
          </w:p>
        </w:tc>
        <w:tc>
          <w:tcPr>
            <w:tcW w:w="7110" w:type="dxa"/>
          </w:tcPr>
          <w:p w:rsidR="0013175B" w:rsidRPr="0013175B" w:rsidRDefault="0013175B" w:rsidP="00257040">
            <w:pPr>
              <w:spacing w:after="0" w:line="240" w:lineRule="auto"/>
              <w:jc w:val="both"/>
              <w:rPr>
                <w:rFonts w:ascii="Times New Roman" w:hAnsi="Times New Roman"/>
                <w:sz w:val="20"/>
                <w:szCs w:val="20"/>
                <w:lang w:val="en-US"/>
              </w:rPr>
            </w:pPr>
            <w:r w:rsidRPr="0013175B">
              <w:rPr>
                <w:rFonts w:ascii="Times New Roman" w:hAnsi="Times New Roman"/>
                <w:sz w:val="20"/>
                <w:szCs w:val="20"/>
                <w:lang w:val="en-US"/>
              </w:rPr>
              <w:t>Students are now considered adults and this requires from them a responsibility and self-awareness at a higher level regarding their behavior, the goals and interests for which they have chosen to attend the university. Bearing in mind that everywhere the university infrastructure and the ecology of the environment where knowledge is imparted is not perfect, we must establish some mandatory rules for everyone. This means, attention during the learning process, mobile phones switched off, no SMS, no use of other digital means for entertainment (MP3, etc.), no games, no toilet boxes on the teaching desks, appropriate clothing to respect lesson time, vocabulary (profanity is strictly prohibited) and acceptable communication inside and outside the classroom. For any deviation from these rules, there will be penalties, which are defined in the Regulations of the University and the Faculty of Public Health.</w:t>
            </w:r>
          </w:p>
        </w:tc>
      </w:tr>
      <w:tr w:rsidR="0013175B" w:rsidRPr="0013175B" w:rsidTr="0013175B">
        <w:trPr>
          <w:trHeight w:val="1169"/>
          <w:jc w:val="center"/>
        </w:trPr>
        <w:tc>
          <w:tcPr>
            <w:tcW w:w="3564" w:type="dxa"/>
            <w:vAlign w:val="center"/>
          </w:tcPr>
          <w:p w:rsidR="0013175B" w:rsidRPr="00092228" w:rsidRDefault="0013175B" w:rsidP="00257040">
            <w:pPr>
              <w:spacing w:after="0" w:line="240" w:lineRule="auto"/>
              <w:rPr>
                <w:rFonts w:ascii="Times New Roman" w:hAnsi="Times New Roman"/>
                <w:b/>
                <w:sz w:val="20"/>
                <w:szCs w:val="20"/>
              </w:rPr>
            </w:pPr>
            <w:r w:rsidRPr="0013175B">
              <w:rPr>
                <w:rFonts w:ascii="Times New Roman" w:hAnsi="Times New Roman"/>
                <w:b/>
                <w:sz w:val="20"/>
                <w:szCs w:val="20"/>
              </w:rPr>
              <w:t>Academic integrity and copyright</w:t>
            </w:r>
          </w:p>
        </w:tc>
        <w:tc>
          <w:tcPr>
            <w:tcW w:w="7110" w:type="dxa"/>
          </w:tcPr>
          <w:p w:rsidR="0013175B" w:rsidRPr="0013175B" w:rsidRDefault="0013175B" w:rsidP="0013175B">
            <w:pPr>
              <w:spacing w:after="0" w:line="240" w:lineRule="auto"/>
              <w:jc w:val="both"/>
              <w:rPr>
                <w:rFonts w:ascii="Times New Roman" w:hAnsi="Times New Roman"/>
                <w:sz w:val="20"/>
                <w:szCs w:val="20"/>
                <w:lang w:val="en-US"/>
              </w:rPr>
            </w:pPr>
            <w:r w:rsidRPr="0013175B">
              <w:rPr>
                <w:rFonts w:ascii="Times New Roman" w:hAnsi="Times New Roman"/>
                <w:sz w:val="20"/>
                <w:szCs w:val="20"/>
                <w:lang w:val="en-US"/>
              </w:rPr>
              <w:t>Any test or written work must be completely individual and original.</w:t>
            </w:r>
          </w:p>
          <w:p w:rsidR="0013175B" w:rsidRPr="0013175B" w:rsidRDefault="0013175B" w:rsidP="0013175B">
            <w:pPr>
              <w:spacing w:after="0" w:line="240" w:lineRule="auto"/>
              <w:jc w:val="both"/>
              <w:rPr>
                <w:rFonts w:ascii="Times New Roman" w:hAnsi="Times New Roman"/>
                <w:color w:val="800000"/>
                <w:sz w:val="20"/>
                <w:szCs w:val="20"/>
                <w:lang w:val="en-US"/>
              </w:rPr>
            </w:pPr>
            <w:r w:rsidRPr="0013175B">
              <w:rPr>
                <w:rFonts w:ascii="Times New Roman" w:hAnsi="Times New Roman"/>
                <w:sz w:val="20"/>
                <w:szCs w:val="20"/>
                <w:lang w:val="en-US"/>
              </w:rPr>
              <w:t>This means that students create original abstractions or analyzes on the basis of the concepts argued in the lecture and, if possible, always the source of the information received. Plagiarism (mixing), or theft of information in different ways will not be allowed.</w:t>
            </w:r>
          </w:p>
        </w:tc>
      </w:tr>
    </w:tbl>
    <w:p w:rsidR="006543BF" w:rsidRPr="0013175B" w:rsidRDefault="006543BF" w:rsidP="00F361BF">
      <w:pPr>
        <w:spacing w:after="0" w:line="240" w:lineRule="auto"/>
        <w:rPr>
          <w:rFonts w:ascii="Times New Roman" w:hAnsi="Times New Roman"/>
          <w:b/>
          <w:lang w:val="en-US"/>
        </w:rPr>
      </w:pPr>
    </w:p>
    <w:p w:rsidR="006543BF" w:rsidRPr="0013175B" w:rsidRDefault="006543BF" w:rsidP="00F361BF">
      <w:pPr>
        <w:spacing w:after="0" w:line="240" w:lineRule="auto"/>
        <w:rPr>
          <w:rFonts w:ascii="Times New Roman" w:hAnsi="Times New Roman"/>
          <w:b/>
          <w:lang w:val="en-US"/>
        </w:rPr>
      </w:pPr>
    </w:p>
    <w:p w:rsidR="006543BF" w:rsidRPr="0013175B" w:rsidRDefault="006543BF" w:rsidP="00F361BF">
      <w:pPr>
        <w:spacing w:after="0" w:line="240" w:lineRule="auto"/>
        <w:rPr>
          <w:rFonts w:ascii="Times New Roman" w:hAnsi="Times New Roman"/>
          <w:b/>
          <w:lang w:val="en-US"/>
        </w:rPr>
      </w:pPr>
    </w:p>
    <w:p w:rsidR="00A423AA" w:rsidRPr="00B00457" w:rsidRDefault="00463E5D" w:rsidP="00CA6400">
      <w:pPr>
        <w:tabs>
          <w:tab w:val="left" w:pos="1582"/>
        </w:tabs>
        <w:spacing w:after="0" w:line="240" w:lineRule="auto"/>
        <w:jc w:val="right"/>
        <w:rPr>
          <w:rFonts w:ascii="Times New Roman" w:hAnsi="Times New Roman"/>
          <w:b/>
          <w:bCs/>
          <w:lang w:val="en-US"/>
        </w:rPr>
      </w:pPr>
      <w:r>
        <w:rPr>
          <w:rFonts w:ascii="Times New Roman" w:hAnsi="Times New Roman"/>
          <w:b/>
          <w:bCs/>
          <w:lang w:val="en-US"/>
        </w:rPr>
        <w:t xml:space="preserve">APPROVED BY </w:t>
      </w:r>
    </w:p>
    <w:p w:rsidR="00A423AA" w:rsidRPr="00B00457" w:rsidRDefault="00622FBC" w:rsidP="00CA6400">
      <w:pPr>
        <w:tabs>
          <w:tab w:val="left" w:pos="1582"/>
        </w:tabs>
        <w:spacing w:after="0" w:line="240" w:lineRule="auto"/>
        <w:jc w:val="right"/>
        <w:rPr>
          <w:rFonts w:ascii="Times New Roman" w:hAnsi="Times New Roman"/>
          <w:b/>
          <w:bCs/>
          <w:lang w:val="en-US"/>
        </w:rPr>
      </w:pPr>
      <w:r>
        <w:rPr>
          <w:rFonts w:ascii="Times New Roman" w:hAnsi="Times New Roman"/>
          <w:b/>
          <w:bCs/>
          <w:lang w:val="en-US"/>
        </w:rPr>
        <w:t>Head</w:t>
      </w:r>
      <w:r w:rsidR="00D3045B">
        <w:rPr>
          <w:rFonts w:ascii="Times New Roman" w:hAnsi="Times New Roman"/>
          <w:b/>
          <w:bCs/>
          <w:lang w:val="en-US"/>
        </w:rPr>
        <w:t xml:space="preserve"> of </w:t>
      </w:r>
      <w:r w:rsidR="003E6D50">
        <w:rPr>
          <w:rFonts w:ascii="Times New Roman" w:hAnsi="Times New Roman"/>
          <w:b/>
          <w:bCs/>
          <w:lang w:val="en-US"/>
        </w:rPr>
        <w:t>Health Care</w:t>
      </w:r>
      <w:r w:rsidR="00D3045B">
        <w:rPr>
          <w:rFonts w:ascii="Times New Roman" w:hAnsi="Times New Roman"/>
          <w:b/>
          <w:bCs/>
          <w:lang w:val="en-US"/>
        </w:rPr>
        <w:t xml:space="preserve"> Department</w:t>
      </w:r>
    </w:p>
    <w:p w:rsidR="004F16DE" w:rsidRPr="00B00457" w:rsidRDefault="007B750B" w:rsidP="00CA6400">
      <w:pPr>
        <w:tabs>
          <w:tab w:val="left" w:pos="1582"/>
        </w:tabs>
        <w:spacing w:before="120" w:after="0" w:line="240" w:lineRule="auto"/>
        <w:jc w:val="right"/>
        <w:rPr>
          <w:rFonts w:ascii="Times New Roman" w:hAnsi="Times New Roman"/>
          <w:b/>
          <w:lang w:val="en-US"/>
        </w:rPr>
      </w:pPr>
      <w:r>
        <w:rPr>
          <w:rFonts w:ascii="Times New Roman" w:hAnsi="Times New Roman"/>
          <w:b/>
          <w:bCs/>
          <w:lang w:val="en-US"/>
        </w:rPr>
        <w:t xml:space="preserve"> PhD (c)</w:t>
      </w:r>
      <w:r w:rsidR="008A4ED9">
        <w:rPr>
          <w:rFonts w:ascii="Times New Roman" w:hAnsi="Times New Roman"/>
          <w:b/>
          <w:bCs/>
          <w:lang w:val="en-US"/>
        </w:rPr>
        <w:t>Emirjona Kiçaj</w:t>
      </w:r>
    </w:p>
    <w:sectPr w:rsidR="004F16DE" w:rsidRPr="00B00457" w:rsidSect="003B073F">
      <w:footerReference w:type="even" r:id="rId9"/>
      <w:footerReference w:type="default" r:id="rId10"/>
      <w:headerReference w:type="first" r:id="rId11"/>
      <w:footerReference w:type="first" r:id="rId12"/>
      <w:pgSz w:w="11907" w:h="16840" w:code="9"/>
      <w:pgMar w:top="1534" w:right="1134" w:bottom="900" w:left="1134" w:header="36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1AFF" w:rsidRDefault="00381AFF">
      <w:r>
        <w:separator/>
      </w:r>
    </w:p>
  </w:endnote>
  <w:endnote w:type="continuationSeparator" w:id="1">
    <w:p w:rsidR="00381AFF" w:rsidRDefault="00381A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3BF" w:rsidRDefault="00672CB1" w:rsidP="00811720">
    <w:pPr>
      <w:pStyle w:val="Footer"/>
      <w:framePr w:wrap="around" w:vAnchor="text" w:hAnchor="margin" w:xAlign="right" w:y="1"/>
      <w:rPr>
        <w:rStyle w:val="PageNumber"/>
      </w:rPr>
    </w:pPr>
    <w:r>
      <w:rPr>
        <w:rStyle w:val="PageNumber"/>
      </w:rPr>
      <w:fldChar w:fldCharType="begin"/>
    </w:r>
    <w:r w:rsidR="006543BF">
      <w:rPr>
        <w:rStyle w:val="PageNumber"/>
      </w:rPr>
      <w:instrText xml:space="preserve">PAGE  </w:instrText>
    </w:r>
    <w:r>
      <w:rPr>
        <w:rStyle w:val="PageNumber"/>
      </w:rPr>
      <w:fldChar w:fldCharType="end"/>
    </w:r>
  </w:p>
  <w:p w:rsidR="006543BF" w:rsidRDefault="006543BF" w:rsidP="00622D6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3BF" w:rsidRPr="00BD46E2" w:rsidRDefault="006543BF" w:rsidP="00BD46E2">
    <w:pPr>
      <w:pStyle w:val="Footer"/>
      <w:pBdr>
        <w:top w:val="thinThickSmallGap" w:sz="24" w:space="1" w:color="622423"/>
      </w:pBdr>
      <w:tabs>
        <w:tab w:val="right" w:pos="8730"/>
      </w:tabs>
      <w:rPr>
        <w:rFonts w:cs="Calibri"/>
        <w:color w:val="0000FF"/>
        <w:sz w:val="14"/>
        <w:szCs w:val="14"/>
        <w:u w:val="single"/>
      </w:rPr>
    </w:pPr>
    <w:r w:rsidRPr="00C6124A">
      <w:rPr>
        <w:rFonts w:cs="Calibri"/>
        <w:sz w:val="14"/>
        <w:szCs w:val="14"/>
      </w:rPr>
      <w:t>Adresa /Adress: Sheshi “Pavar</w:t>
    </w:r>
    <w:r w:rsidRPr="00C6124A">
      <w:rPr>
        <w:rFonts w:eastAsia="MS PGothic" w:cs="Calibri"/>
        <w:sz w:val="14"/>
        <w:szCs w:val="14"/>
      </w:rPr>
      <w:t>ë</w:t>
    </w:r>
    <w:r>
      <w:rPr>
        <w:rFonts w:cs="Calibri"/>
        <w:sz w:val="14"/>
        <w:szCs w:val="14"/>
      </w:rPr>
      <w:t xml:space="preserve">sia”, </w:t>
    </w:r>
    <w:r w:rsidRPr="00C6124A">
      <w:rPr>
        <w:rFonts w:cs="Calibri"/>
        <w:sz w:val="14"/>
        <w:szCs w:val="14"/>
      </w:rPr>
      <w:t>Skel</w:t>
    </w:r>
    <w:r w:rsidRPr="00C6124A">
      <w:rPr>
        <w:rFonts w:eastAsia="MS PGothic" w:cs="Calibri"/>
        <w:sz w:val="14"/>
        <w:szCs w:val="14"/>
      </w:rPr>
      <w:t>ë</w:t>
    </w:r>
    <w:r w:rsidRPr="00C6124A">
      <w:rPr>
        <w:rFonts w:cs="Calibri"/>
        <w:sz w:val="14"/>
        <w:szCs w:val="14"/>
      </w:rPr>
      <w:t>-Vlor</w:t>
    </w:r>
    <w:r w:rsidRPr="00C6124A">
      <w:rPr>
        <w:rFonts w:eastAsia="MS PGothic" w:cs="Calibri"/>
        <w:sz w:val="14"/>
        <w:szCs w:val="14"/>
      </w:rPr>
      <w:t>ë</w:t>
    </w:r>
    <w:r w:rsidRPr="00C6124A">
      <w:rPr>
        <w:rFonts w:cs="Calibri"/>
        <w:sz w:val="14"/>
        <w:szCs w:val="14"/>
      </w:rPr>
      <w:t xml:space="preserve"> </w:t>
    </w:r>
    <w:r>
      <w:rPr>
        <w:rFonts w:cs="Calibri"/>
        <w:sz w:val="14"/>
        <w:szCs w:val="14"/>
      </w:rPr>
      <w:t xml:space="preserve">                                                                                                                                                         </w:t>
    </w:r>
    <w:r w:rsidRPr="00C6124A">
      <w:rPr>
        <w:rFonts w:cs="Calibri"/>
        <w:sz w:val="14"/>
        <w:szCs w:val="14"/>
      </w:rPr>
      <w:t xml:space="preserve">Web-site: </w:t>
    </w:r>
    <w:hyperlink r:id="rId1" w:history="1">
      <w:r w:rsidRPr="00C6124A">
        <w:rPr>
          <w:rStyle w:val="Hyperlink"/>
          <w:rFonts w:cs="Calibri"/>
          <w:sz w:val="14"/>
          <w:szCs w:val="14"/>
        </w:rPr>
        <w:t>www.univlora.edu.al</w:t>
      </w:r>
    </w:hyperlink>
    <w:r w:rsidRPr="00C6124A">
      <w:rPr>
        <w:rFonts w:cs="Calibri"/>
        <w:sz w:val="14"/>
        <w:szCs w:val="14"/>
      </w:rPr>
      <w:t xml:space="preserve">                                                                                                                                                                                                                                      </w:t>
    </w:r>
  </w:p>
  <w:p w:rsidR="006543BF" w:rsidRDefault="006543BF" w:rsidP="00BD46E2">
    <w:pPr>
      <w:pStyle w:val="Footer"/>
      <w:pBdr>
        <w:top w:val="thinThickSmallGap" w:sz="24" w:space="1" w:color="622423"/>
      </w:pBdr>
      <w:tabs>
        <w:tab w:val="right" w:pos="8730"/>
      </w:tabs>
      <w:spacing w:before="120" w:after="240"/>
      <w:jc w:val="center"/>
      <w:rPr>
        <w:rFonts w:cs="Calibri"/>
        <w:b/>
        <w:sz w:val="14"/>
        <w:szCs w:val="14"/>
      </w:rPr>
    </w:pPr>
    <w:r w:rsidRPr="00C6124A">
      <w:rPr>
        <w:rFonts w:cs="Calibri"/>
        <w:sz w:val="14"/>
        <w:szCs w:val="14"/>
      </w:rPr>
      <w:t xml:space="preserve">Faqe </w:t>
    </w:r>
    <w:r w:rsidR="00672CB1" w:rsidRPr="00C6124A">
      <w:rPr>
        <w:rFonts w:cs="Calibri"/>
        <w:b/>
        <w:sz w:val="14"/>
        <w:szCs w:val="14"/>
      </w:rPr>
      <w:fldChar w:fldCharType="begin"/>
    </w:r>
    <w:r w:rsidRPr="00C6124A">
      <w:rPr>
        <w:rFonts w:cs="Calibri"/>
        <w:b/>
        <w:sz w:val="14"/>
        <w:szCs w:val="14"/>
      </w:rPr>
      <w:instrText xml:space="preserve"> PAGE </w:instrText>
    </w:r>
    <w:r w:rsidR="00672CB1" w:rsidRPr="00C6124A">
      <w:rPr>
        <w:rFonts w:cs="Calibri"/>
        <w:b/>
        <w:sz w:val="14"/>
        <w:szCs w:val="14"/>
      </w:rPr>
      <w:fldChar w:fldCharType="separate"/>
    </w:r>
    <w:r w:rsidR="00D65967">
      <w:rPr>
        <w:rFonts w:cs="Calibri"/>
        <w:b/>
        <w:noProof/>
        <w:sz w:val="14"/>
        <w:szCs w:val="14"/>
      </w:rPr>
      <w:t>2</w:t>
    </w:r>
    <w:r w:rsidR="00672CB1" w:rsidRPr="00C6124A">
      <w:rPr>
        <w:rFonts w:cs="Calibri"/>
        <w:b/>
        <w:sz w:val="14"/>
        <w:szCs w:val="14"/>
      </w:rPr>
      <w:fldChar w:fldCharType="end"/>
    </w:r>
    <w:r w:rsidRPr="00C6124A">
      <w:rPr>
        <w:rFonts w:cs="Calibri"/>
        <w:sz w:val="14"/>
        <w:szCs w:val="14"/>
      </w:rPr>
      <w:t xml:space="preserve"> nga </w:t>
    </w:r>
    <w:r w:rsidR="00672CB1" w:rsidRPr="00C6124A">
      <w:rPr>
        <w:rFonts w:cs="Calibri"/>
        <w:b/>
        <w:sz w:val="14"/>
        <w:szCs w:val="14"/>
      </w:rPr>
      <w:fldChar w:fldCharType="begin"/>
    </w:r>
    <w:r w:rsidRPr="00C6124A">
      <w:rPr>
        <w:rFonts w:cs="Calibri"/>
        <w:b/>
        <w:sz w:val="14"/>
        <w:szCs w:val="14"/>
      </w:rPr>
      <w:instrText xml:space="preserve"> NUMPAGES  </w:instrText>
    </w:r>
    <w:r w:rsidR="00672CB1" w:rsidRPr="00C6124A">
      <w:rPr>
        <w:rFonts w:cs="Calibri"/>
        <w:b/>
        <w:sz w:val="14"/>
        <w:szCs w:val="14"/>
      </w:rPr>
      <w:fldChar w:fldCharType="separate"/>
    </w:r>
    <w:r w:rsidR="00D65967">
      <w:rPr>
        <w:rFonts w:cs="Calibri"/>
        <w:b/>
        <w:noProof/>
        <w:sz w:val="14"/>
        <w:szCs w:val="14"/>
      </w:rPr>
      <w:t>8</w:t>
    </w:r>
    <w:r w:rsidR="00672CB1" w:rsidRPr="00C6124A">
      <w:rPr>
        <w:rFonts w:cs="Calibri"/>
        <w:b/>
        <w:sz w:val="14"/>
        <w:szCs w:val="1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3BF" w:rsidRPr="00173E9F" w:rsidRDefault="00672CB1">
    <w:pPr>
      <w:pStyle w:val="Footer"/>
      <w:jc w:val="right"/>
      <w:rPr>
        <w:rFonts w:ascii="Arial" w:hAnsi="Arial" w:cs="Arial"/>
        <w:sz w:val="10"/>
        <w:szCs w:val="10"/>
      </w:rPr>
    </w:pPr>
    <w:r w:rsidRPr="00173E9F">
      <w:rPr>
        <w:rFonts w:ascii="Arial" w:hAnsi="Arial" w:cs="Arial"/>
        <w:sz w:val="10"/>
        <w:szCs w:val="10"/>
      </w:rPr>
      <w:fldChar w:fldCharType="begin"/>
    </w:r>
    <w:r w:rsidR="006543BF" w:rsidRPr="00173E9F">
      <w:rPr>
        <w:rFonts w:ascii="Arial" w:hAnsi="Arial" w:cs="Arial"/>
        <w:sz w:val="10"/>
        <w:szCs w:val="10"/>
      </w:rPr>
      <w:instrText xml:space="preserve"> PAGE   \* MERGEFORMAT </w:instrText>
    </w:r>
    <w:r w:rsidRPr="00173E9F">
      <w:rPr>
        <w:rFonts w:ascii="Arial" w:hAnsi="Arial" w:cs="Arial"/>
        <w:sz w:val="10"/>
        <w:szCs w:val="10"/>
      </w:rPr>
      <w:fldChar w:fldCharType="separate"/>
    </w:r>
    <w:r w:rsidR="00D65967">
      <w:rPr>
        <w:rFonts w:ascii="Arial" w:hAnsi="Arial" w:cs="Arial"/>
        <w:noProof/>
        <w:sz w:val="10"/>
        <w:szCs w:val="10"/>
      </w:rPr>
      <w:t>1</w:t>
    </w:r>
    <w:r w:rsidRPr="00173E9F">
      <w:rPr>
        <w:rFonts w:ascii="Arial" w:hAnsi="Arial" w:cs="Arial"/>
        <w:sz w:val="10"/>
        <w:szCs w:val="10"/>
      </w:rPr>
      <w:fldChar w:fldCharType="end"/>
    </w:r>
  </w:p>
  <w:p w:rsidR="006543BF" w:rsidRPr="00BD46E2" w:rsidRDefault="006543BF" w:rsidP="00BD46E2">
    <w:pPr>
      <w:pStyle w:val="Footer"/>
      <w:pBdr>
        <w:top w:val="thinThickSmallGap" w:sz="24" w:space="1" w:color="622423"/>
      </w:pBdr>
      <w:tabs>
        <w:tab w:val="right" w:pos="8730"/>
      </w:tabs>
      <w:rPr>
        <w:rFonts w:cs="Calibri"/>
        <w:color w:val="0000FF"/>
        <w:sz w:val="14"/>
        <w:szCs w:val="14"/>
        <w:u w:val="single"/>
      </w:rPr>
    </w:pPr>
    <w:r w:rsidRPr="00C6124A">
      <w:rPr>
        <w:rFonts w:cs="Calibri"/>
        <w:sz w:val="14"/>
        <w:szCs w:val="14"/>
      </w:rPr>
      <w:t>Adresa /Adress: Sheshi “Pavar</w:t>
    </w:r>
    <w:r w:rsidRPr="00C6124A">
      <w:rPr>
        <w:rFonts w:eastAsia="MS PGothic" w:cs="Calibri"/>
        <w:sz w:val="14"/>
        <w:szCs w:val="14"/>
      </w:rPr>
      <w:t>ë</w:t>
    </w:r>
    <w:r>
      <w:rPr>
        <w:rFonts w:cs="Calibri"/>
        <w:sz w:val="14"/>
        <w:szCs w:val="14"/>
      </w:rPr>
      <w:t xml:space="preserve">sia”, </w:t>
    </w:r>
    <w:r w:rsidRPr="00C6124A">
      <w:rPr>
        <w:rFonts w:cs="Calibri"/>
        <w:sz w:val="14"/>
        <w:szCs w:val="14"/>
      </w:rPr>
      <w:t>Skel</w:t>
    </w:r>
    <w:r w:rsidRPr="00C6124A">
      <w:rPr>
        <w:rFonts w:eastAsia="MS PGothic" w:cs="Calibri"/>
        <w:sz w:val="14"/>
        <w:szCs w:val="14"/>
      </w:rPr>
      <w:t>ë</w:t>
    </w:r>
    <w:r w:rsidRPr="00C6124A">
      <w:rPr>
        <w:rFonts w:cs="Calibri"/>
        <w:sz w:val="14"/>
        <w:szCs w:val="14"/>
      </w:rPr>
      <w:t>-Vlor</w:t>
    </w:r>
    <w:r w:rsidRPr="00C6124A">
      <w:rPr>
        <w:rFonts w:eastAsia="MS PGothic" w:cs="Calibri"/>
        <w:sz w:val="14"/>
        <w:szCs w:val="14"/>
      </w:rPr>
      <w:t>ë</w:t>
    </w:r>
    <w:r w:rsidRPr="00C6124A">
      <w:rPr>
        <w:rFonts w:cs="Calibri"/>
        <w:sz w:val="14"/>
        <w:szCs w:val="14"/>
      </w:rPr>
      <w:t xml:space="preserve"> </w:t>
    </w:r>
    <w:r>
      <w:rPr>
        <w:rFonts w:cs="Calibri"/>
        <w:sz w:val="14"/>
        <w:szCs w:val="14"/>
      </w:rPr>
      <w:t xml:space="preserve">                                                                                                                                                         </w:t>
    </w:r>
    <w:r w:rsidRPr="00C6124A">
      <w:rPr>
        <w:rFonts w:cs="Calibri"/>
        <w:sz w:val="14"/>
        <w:szCs w:val="14"/>
      </w:rPr>
      <w:t xml:space="preserve">Web-site: </w:t>
    </w:r>
    <w:hyperlink r:id="rId1" w:history="1">
      <w:r w:rsidRPr="00C6124A">
        <w:rPr>
          <w:rStyle w:val="Hyperlink"/>
          <w:rFonts w:cs="Calibri"/>
          <w:sz w:val="14"/>
          <w:szCs w:val="14"/>
        </w:rPr>
        <w:t>www.univlora.edu.al</w:t>
      </w:r>
    </w:hyperlink>
    <w:r w:rsidRPr="00C6124A">
      <w:rPr>
        <w:rFonts w:cs="Calibri"/>
        <w:sz w:val="14"/>
        <w:szCs w:val="14"/>
      </w:rPr>
      <w:t xml:space="preserve">                                                                                                                                                                                                                                      </w:t>
    </w:r>
  </w:p>
  <w:p w:rsidR="006543BF" w:rsidRDefault="006543BF" w:rsidP="00BD46E2">
    <w:pPr>
      <w:pStyle w:val="Footer"/>
      <w:pBdr>
        <w:top w:val="thinThickSmallGap" w:sz="24" w:space="1" w:color="622423"/>
      </w:pBdr>
      <w:tabs>
        <w:tab w:val="right" w:pos="8730"/>
      </w:tabs>
      <w:spacing w:before="120" w:after="240"/>
      <w:jc w:val="center"/>
      <w:rPr>
        <w:rFonts w:cs="Calibri"/>
        <w:b/>
        <w:sz w:val="14"/>
        <w:szCs w:val="14"/>
      </w:rPr>
    </w:pPr>
    <w:r w:rsidRPr="00C6124A">
      <w:rPr>
        <w:rFonts w:cs="Calibri"/>
        <w:sz w:val="14"/>
        <w:szCs w:val="14"/>
      </w:rPr>
      <w:t xml:space="preserve">Faqe </w:t>
    </w:r>
    <w:r w:rsidR="00672CB1" w:rsidRPr="00C6124A">
      <w:rPr>
        <w:rFonts w:cs="Calibri"/>
        <w:b/>
        <w:sz w:val="14"/>
        <w:szCs w:val="14"/>
      </w:rPr>
      <w:fldChar w:fldCharType="begin"/>
    </w:r>
    <w:r w:rsidRPr="00C6124A">
      <w:rPr>
        <w:rFonts w:cs="Calibri"/>
        <w:b/>
        <w:sz w:val="14"/>
        <w:szCs w:val="14"/>
      </w:rPr>
      <w:instrText xml:space="preserve"> PAGE </w:instrText>
    </w:r>
    <w:r w:rsidR="00672CB1" w:rsidRPr="00C6124A">
      <w:rPr>
        <w:rFonts w:cs="Calibri"/>
        <w:b/>
        <w:sz w:val="14"/>
        <w:szCs w:val="14"/>
      </w:rPr>
      <w:fldChar w:fldCharType="separate"/>
    </w:r>
    <w:r w:rsidR="00D65967">
      <w:rPr>
        <w:rFonts w:cs="Calibri"/>
        <w:b/>
        <w:noProof/>
        <w:sz w:val="14"/>
        <w:szCs w:val="14"/>
      </w:rPr>
      <w:t>1</w:t>
    </w:r>
    <w:r w:rsidR="00672CB1" w:rsidRPr="00C6124A">
      <w:rPr>
        <w:rFonts w:cs="Calibri"/>
        <w:b/>
        <w:sz w:val="14"/>
        <w:szCs w:val="14"/>
      </w:rPr>
      <w:fldChar w:fldCharType="end"/>
    </w:r>
    <w:r w:rsidRPr="00C6124A">
      <w:rPr>
        <w:rFonts w:cs="Calibri"/>
        <w:sz w:val="14"/>
        <w:szCs w:val="14"/>
      </w:rPr>
      <w:t xml:space="preserve"> nga </w:t>
    </w:r>
    <w:r w:rsidR="00672CB1" w:rsidRPr="00C6124A">
      <w:rPr>
        <w:rFonts w:cs="Calibri"/>
        <w:b/>
        <w:sz w:val="14"/>
        <w:szCs w:val="14"/>
      </w:rPr>
      <w:fldChar w:fldCharType="begin"/>
    </w:r>
    <w:r w:rsidRPr="00C6124A">
      <w:rPr>
        <w:rFonts w:cs="Calibri"/>
        <w:b/>
        <w:sz w:val="14"/>
        <w:szCs w:val="14"/>
      </w:rPr>
      <w:instrText xml:space="preserve"> NUMPAGES  </w:instrText>
    </w:r>
    <w:r w:rsidR="00672CB1" w:rsidRPr="00C6124A">
      <w:rPr>
        <w:rFonts w:cs="Calibri"/>
        <w:b/>
        <w:sz w:val="14"/>
        <w:szCs w:val="14"/>
      </w:rPr>
      <w:fldChar w:fldCharType="separate"/>
    </w:r>
    <w:r w:rsidR="00D65967">
      <w:rPr>
        <w:rFonts w:cs="Calibri"/>
        <w:b/>
        <w:noProof/>
        <w:sz w:val="14"/>
        <w:szCs w:val="14"/>
      </w:rPr>
      <w:t>1</w:t>
    </w:r>
    <w:r w:rsidR="00672CB1" w:rsidRPr="00C6124A">
      <w:rPr>
        <w:rFonts w:cs="Calibri"/>
        <w:b/>
        <w:sz w:val="14"/>
        <w:szCs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1AFF" w:rsidRDefault="00381AFF">
      <w:r>
        <w:separator/>
      </w:r>
    </w:p>
  </w:footnote>
  <w:footnote w:type="continuationSeparator" w:id="1">
    <w:p w:rsidR="00381AFF" w:rsidRDefault="00381A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3BF" w:rsidRDefault="006543BF" w:rsidP="005D4E4A">
    <w:pPr>
      <w:rPr>
        <w:rFonts w:ascii="Bookman Old Style" w:eastAsia="MS PGothic" w:hAnsi="Bookman Old Style"/>
        <w:b/>
      </w:rPr>
    </w:pPr>
    <w:r>
      <w:rPr>
        <w:rFonts w:ascii="Bookman Old Style" w:eastAsia="MS PGothic" w:hAnsi="Bookman Old Style"/>
        <w:b/>
        <w:noProof/>
        <w:lang w:val="en-US"/>
      </w:rPr>
      <w:drawing>
        <wp:anchor distT="0" distB="0" distL="114300" distR="114300" simplePos="0" relativeHeight="251657728" behindDoc="1" locked="0" layoutInCell="1" allowOverlap="1">
          <wp:simplePos x="0" y="0"/>
          <wp:positionH relativeFrom="column">
            <wp:posOffset>71120</wp:posOffset>
          </wp:positionH>
          <wp:positionV relativeFrom="paragraph">
            <wp:posOffset>133350</wp:posOffset>
          </wp:positionV>
          <wp:extent cx="582295" cy="564515"/>
          <wp:effectExtent l="19050" t="0" r="8255" b="0"/>
          <wp:wrapNone/>
          <wp:docPr id="3" name="Picture 10" descr="LOGO UV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UV 2012"/>
                  <pic:cNvPicPr>
                    <a:picLocks noChangeAspect="1" noChangeArrowheads="1"/>
                  </pic:cNvPicPr>
                </pic:nvPicPr>
                <pic:blipFill>
                  <a:blip r:embed="rId1"/>
                  <a:srcRect/>
                  <a:stretch>
                    <a:fillRect/>
                  </a:stretch>
                </pic:blipFill>
                <pic:spPr bwMode="auto">
                  <a:xfrm>
                    <a:off x="0" y="0"/>
                    <a:ext cx="582295" cy="564515"/>
                  </a:xfrm>
                  <a:prstGeom prst="rect">
                    <a:avLst/>
                  </a:prstGeom>
                  <a:noFill/>
                  <a:ln w="9525">
                    <a:noFill/>
                    <a:miter lim="800000"/>
                    <a:headEnd/>
                    <a:tailEnd/>
                  </a:ln>
                </pic:spPr>
              </pic:pic>
            </a:graphicData>
          </a:graphic>
        </wp:anchor>
      </w:drawing>
    </w:r>
  </w:p>
  <w:p w:rsidR="006543BF" w:rsidRPr="005D4E4A" w:rsidRDefault="006543BF" w:rsidP="005D4E4A">
    <w:pPr>
      <w:spacing w:after="0"/>
      <w:jc w:val="center"/>
      <w:rPr>
        <w:rFonts w:ascii="Times New Roman" w:eastAsia="MS PGothic" w:hAnsi="Times New Roman"/>
        <w:b/>
      </w:rPr>
    </w:pPr>
    <w:r w:rsidRPr="005D4E4A">
      <w:rPr>
        <w:rFonts w:ascii="Times New Roman" w:eastAsia="MS PGothic" w:hAnsi="Times New Roman"/>
        <w:b/>
      </w:rPr>
      <w:t>REPUBLIKA E SHQIPERISË</w:t>
    </w:r>
  </w:p>
  <w:p w:rsidR="006543BF" w:rsidRPr="005D4E4A" w:rsidRDefault="006543BF" w:rsidP="005D4E4A">
    <w:pPr>
      <w:tabs>
        <w:tab w:val="left" w:pos="405"/>
        <w:tab w:val="left" w:pos="1845"/>
        <w:tab w:val="center" w:pos="4365"/>
      </w:tabs>
      <w:spacing w:after="0"/>
      <w:jc w:val="center"/>
      <w:rPr>
        <w:rFonts w:ascii="Times New Roman" w:eastAsia="MS PGothic" w:hAnsi="Times New Roman"/>
        <w:b/>
      </w:rPr>
    </w:pPr>
    <w:r w:rsidRPr="005D4E4A">
      <w:rPr>
        <w:rFonts w:ascii="Times New Roman" w:eastAsia="MS PGothic" w:hAnsi="Times New Roman"/>
        <w:b/>
      </w:rPr>
      <w:t>UNIVERSITETI "ISMAIL QEMALI" VLORË</w:t>
    </w:r>
  </w:p>
  <w:p w:rsidR="006543BF" w:rsidRPr="005D4E4A" w:rsidRDefault="006543BF" w:rsidP="005D4E4A">
    <w:pPr>
      <w:tabs>
        <w:tab w:val="left" w:pos="1845"/>
      </w:tabs>
      <w:spacing w:after="0"/>
      <w:jc w:val="center"/>
      <w:rPr>
        <w:rFonts w:ascii="Times New Roman" w:eastAsia="MS PGothic" w:hAnsi="Times New Roman"/>
        <w:b/>
      </w:rPr>
    </w:pPr>
    <w:r w:rsidRPr="005D4E4A">
      <w:rPr>
        <w:rFonts w:ascii="Times New Roman" w:eastAsia="MS PGothic" w:hAnsi="Times New Roman"/>
        <w:b/>
      </w:rPr>
      <w:t>FAKULTETI I SHËNDETIT PUBLIK</w:t>
    </w:r>
  </w:p>
  <w:p w:rsidR="006543BF" w:rsidRPr="004B0862" w:rsidRDefault="006543BF" w:rsidP="005D4E4A">
    <w:pPr>
      <w:pStyle w:val="Header"/>
      <w:pBdr>
        <w:bottom w:val="thickThinSmallGap" w:sz="24" w:space="0" w:color="622423"/>
      </w:pBd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D0BC8"/>
    <w:multiLevelType w:val="hybridMultilevel"/>
    <w:tmpl w:val="F4E22FB8"/>
    <w:lvl w:ilvl="0" w:tplc="0409000F">
      <w:start w:val="1"/>
      <w:numFmt w:val="decimal"/>
      <w:lvlText w:val="%1."/>
      <w:lvlJc w:val="left"/>
      <w:pPr>
        <w:ind w:left="386" w:hanging="360"/>
      </w:p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1">
    <w:nsid w:val="0CC1063E"/>
    <w:multiLevelType w:val="hybridMultilevel"/>
    <w:tmpl w:val="5ADAC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A54994"/>
    <w:multiLevelType w:val="hybridMultilevel"/>
    <w:tmpl w:val="F4E22FB8"/>
    <w:lvl w:ilvl="0" w:tplc="0409000F">
      <w:start w:val="1"/>
      <w:numFmt w:val="decimal"/>
      <w:lvlText w:val="%1."/>
      <w:lvlJc w:val="left"/>
      <w:pPr>
        <w:ind w:left="1106" w:hanging="360"/>
      </w:pPr>
    </w:lvl>
    <w:lvl w:ilvl="1" w:tplc="04090019" w:tentative="1">
      <w:start w:val="1"/>
      <w:numFmt w:val="lowerLetter"/>
      <w:lvlText w:val="%2."/>
      <w:lvlJc w:val="left"/>
      <w:pPr>
        <w:ind w:left="1826" w:hanging="360"/>
      </w:pPr>
    </w:lvl>
    <w:lvl w:ilvl="2" w:tplc="0409001B" w:tentative="1">
      <w:start w:val="1"/>
      <w:numFmt w:val="lowerRoman"/>
      <w:lvlText w:val="%3."/>
      <w:lvlJc w:val="right"/>
      <w:pPr>
        <w:ind w:left="2546" w:hanging="180"/>
      </w:pPr>
    </w:lvl>
    <w:lvl w:ilvl="3" w:tplc="0409000F" w:tentative="1">
      <w:start w:val="1"/>
      <w:numFmt w:val="decimal"/>
      <w:lvlText w:val="%4."/>
      <w:lvlJc w:val="left"/>
      <w:pPr>
        <w:ind w:left="3266" w:hanging="360"/>
      </w:pPr>
    </w:lvl>
    <w:lvl w:ilvl="4" w:tplc="04090019" w:tentative="1">
      <w:start w:val="1"/>
      <w:numFmt w:val="lowerLetter"/>
      <w:lvlText w:val="%5."/>
      <w:lvlJc w:val="left"/>
      <w:pPr>
        <w:ind w:left="3986" w:hanging="360"/>
      </w:pPr>
    </w:lvl>
    <w:lvl w:ilvl="5" w:tplc="0409001B" w:tentative="1">
      <w:start w:val="1"/>
      <w:numFmt w:val="lowerRoman"/>
      <w:lvlText w:val="%6."/>
      <w:lvlJc w:val="right"/>
      <w:pPr>
        <w:ind w:left="4706" w:hanging="180"/>
      </w:pPr>
    </w:lvl>
    <w:lvl w:ilvl="6" w:tplc="0409000F" w:tentative="1">
      <w:start w:val="1"/>
      <w:numFmt w:val="decimal"/>
      <w:lvlText w:val="%7."/>
      <w:lvlJc w:val="left"/>
      <w:pPr>
        <w:ind w:left="5426" w:hanging="360"/>
      </w:pPr>
    </w:lvl>
    <w:lvl w:ilvl="7" w:tplc="04090019" w:tentative="1">
      <w:start w:val="1"/>
      <w:numFmt w:val="lowerLetter"/>
      <w:lvlText w:val="%8."/>
      <w:lvlJc w:val="left"/>
      <w:pPr>
        <w:ind w:left="6146" w:hanging="360"/>
      </w:pPr>
    </w:lvl>
    <w:lvl w:ilvl="8" w:tplc="0409001B" w:tentative="1">
      <w:start w:val="1"/>
      <w:numFmt w:val="lowerRoman"/>
      <w:lvlText w:val="%9."/>
      <w:lvlJc w:val="right"/>
      <w:pPr>
        <w:ind w:left="6866" w:hanging="180"/>
      </w:pPr>
    </w:lvl>
  </w:abstractNum>
  <w:abstractNum w:abstractNumId="3">
    <w:nsid w:val="12156633"/>
    <w:multiLevelType w:val="hybridMultilevel"/>
    <w:tmpl w:val="03B8F304"/>
    <w:lvl w:ilvl="0" w:tplc="C14E584C">
      <w:start w:val="1"/>
      <w:numFmt w:val="decimal"/>
      <w:lvlText w:val="%1."/>
      <w:lvlJc w:val="left"/>
      <w:pPr>
        <w:ind w:left="540" w:hanging="360"/>
      </w:pPr>
      <w:rPr>
        <w:rFont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nsid w:val="13317263"/>
    <w:multiLevelType w:val="hybridMultilevel"/>
    <w:tmpl w:val="F4E22FB8"/>
    <w:lvl w:ilvl="0" w:tplc="0409000F">
      <w:start w:val="1"/>
      <w:numFmt w:val="decimal"/>
      <w:lvlText w:val="%1."/>
      <w:lvlJc w:val="left"/>
      <w:pPr>
        <w:ind w:left="1106" w:hanging="360"/>
      </w:pPr>
    </w:lvl>
    <w:lvl w:ilvl="1" w:tplc="04090019" w:tentative="1">
      <w:start w:val="1"/>
      <w:numFmt w:val="lowerLetter"/>
      <w:lvlText w:val="%2."/>
      <w:lvlJc w:val="left"/>
      <w:pPr>
        <w:ind w:left="1826" w:hanging="360"/>
      </w:pPr>
    </w:lvl>
    <w:lvl w:ilvl="2" w:tplc="0409001B" w:tentative="1">
      <w:start w:val="1"/>
      <w:numFmt w:val="lowerRoman"/>
      <w:lvlText w:val="%3."/>
      <w:lvlJc w:val="right"/>
      <w:pPr>
        <w:ind w:left="2546" w:hanging="180"/>
      </w:pPr>
    </w:lvl>
    <w:lvl w:ilvl="3" w:tplc="0409000F" w:tentative="1">
      <w:start w:val="1"/>
      <w:numFmt w:val="decimal"/>
      <w:lvlText w:val="%4."/>
      <w:lvlJc w:val="left"/>
      <w:pPr>
        <w:ind w:left="3266" w:hanging="360"/>
      </w:pPr>
    </w:lvl>
    <w:lvl w:ilvl="4" w:tplc="04090019" w:tentative="1">
      <w:start w:val="1"/>
      <w:numFmt w:val="lowerLetter"/>
      <w:lvlText w:val="%5."/>
      <w:lvlJc w:val="left"/>
      <w:pPr>
        <w:ind w:left="3986" w:hanging="360"/>
      </w:pPr>
    </w:lvl>
    <w:lvl w:ilvl="5" w:tplc="0409001B" w:tentative="1">
      <w:start w:val="1"/>
      <w:numFmt w:val="lowerRoman"/>
      <w:lvlText w:val="%6."/>
      <w:lvlJc w:val="right"/>
      <w:pPr>
        <w:ind w:left="4706" w:hanging="180"/>
      </w:pPr>
    </w:lvl>
    <w:lvl w:ilvl="6" w:tplc="0409000F" w:tentative="1">
      <w:start w:val="1"/>
      <w:numFmt w:val="decimal"/>
      <w:lvlText w:val="%7."/>
      <w:lvlJc w:val="left"/>
      <w:pPr>
        <w:ind w:left="5426" w:hanging="360"/>
      </w:pPr>
    </w:lvl>
    <w:lvl w:ilvl="7" w:tplc="04090019" w:tentative="1">
      <w:start w:val="1"/>
      <w:numFmt w:val="lowerLetter"/>
      <w:lvlText w:val="%8."/>
      <w:lvlJc w:val="left"/>
      <w:pPr>
        <w:ind w:left="6146" w:hanging="360"/>
      </w:pPr>
    </w:lvl>
    <w:lvl w:ilvl="8" w:tplc="0409001B" w:tentative="1">
      <w:start w:val="1"/>
      <w:numFmt w:val="lowerRoman"/>
      <w:lvlText w:val="%9."/>
      <w:lvlJc w:val="right"/>
      <w:pPr>
        <w:ind w:left="6866" w:hanging="180"/>
      </w:pPr>
    </w:lvl>
  </w:abstractNum>
  <w:abstractNum w:abstractNumId="5">
    <w:nsid w:val="21D10DA9"/>
    <w:multiLevelType w:val="hybridMultilevel"/>
    <w:tmpl w:val="F4E22FB8"/>
    <w:lvl w:ilvl="0" w:tplc="0409000F">
      <w:start w:val="1"/>
      <w:numFmt w:val="decimal"/>
      <w:lvlText w:val="%1."/>
      <w:lvlJc w:val="left"/>
      <w:pPr>
        <w:ind w:left="1106" w:hanging="360"/>
      </w:pPr>
    </w:lvl>
    <w:lvl w:ilvl="1" w:tplc="04090019" w:tentative="1">
      <w:start w:val="1"/>
      <w:numFmt w:val="lowerLetter"/>
      <w:lvlText w:val="%2."/>
      <w:lvlJc w:val="left"/>
      <w:pPr>
        <w:ind w:left="1826" w:hanging="360"/>
      </w:pPr>
    </w:lvl>
    <w:lvl w:ilvl="2" w:tplc="0409001B" w:tentative="1">
      <w:start w:val="1"/>
      <w:numFmt w:val="lowerRoman"/>
      <w:lvlText w:val="%3."/>
      <w:lvlJc w:val="right"/>
      <w:pPr>
        <w:ind w:left="2546" w:hanging="180"/>
      </w:pPr>
    </w:lvl>
    <w:lvl w:ilvl="3" w:tplc="0409000F" w:tentative="1">
      <w:start w:val="1"/>
      <w:numFmt w:val="decimal"/>
      <w:lvlText w:val="%4."/>
      <w:lvlJc w:val="left"/>
      <w:pPr>
        <w:ind w:left="3266" w:hanging="360"/>
      </w:pPr>
    </w:lvl>
    <w:lvl w:ilvl="4" w:tplc="04090019" w:tentative="1">
      <w:start w:val="1"/>
      <w:numFmt w:val="lowerLetter"/>
      <w:lvlText w:val="%5."/>
      <w:lvlJc w:val="left"/>
      <w:pPr>
        <w:ind w:left="3986" w:hanging="360"/>
      </w:pPr>
    </w:lvl>
    <w:lvl w:ilvl="5" w:tplc="0409001B" w:tentative="1">
      <w:start w:val="1"/>
      <w:numFmt w:val="lowerRoman"/>
      <w:lvlText w:val="%6."/>
      <w:lvlJc w:val="right"/>
      <w:pPr>
        <w:ind w:left="4706" w:hanging="180"/>
      </w:pPr>
    </w:lvl>
    <w:lvl w:ilvl="6" w:tplc="0409000F" w:tentative="1">
      <w:start w:val="1"/>
      <w:numFmt w:val="decimal"/>
      <w:lvlText w:val="%7."/>
      <w:lvlJc w:val="left"/>
      <w:pPr>
        <w:ind w:left="5426" w:hanging="360"/>
      </w:pPr>
    </w:lvl>
    <w:lvl w:ilvl="7" w:tplc="04090019" w:tentative="1">
      <w:start w:val="1"/>
      <w:numFmt w:val="lowerLetter"/>
      <w:lvlText w:val="%8."/>
      <w:lvlJc w:val="left"/>
      <w:pPr>
        <w:ind w:left="6146" w:hanging="360"/>
      </w:pPr>
    </w:lvl>
    <w:lvl w:ilvl="8" w:tplc="0409001B" w:tentative="1">
      <w:start w:val="1"/>
      <w:numFmt w:val="lowerRoman"/>
      <w:lvlText w:val="%9."/>
      <w:lvlJc w:val="right"/>
      <w:pPr>
        <w:ind w:left="6866" w:hanging="180"/>
      </w:pPr>
    </w:lvl>
  </w:abstractNum>
  <w:abstractNum w:abstractNumId="6">
    <w:nsid w:val="24B977DC"/>
    <w:multiLevelType w:val="hybridMultilevel"/>
    <w:tmpl w:val="30662CF0"/>
    <w:lvl w:ilvl="0" w:tplc="63B8F9AA">
      <w:start w:val="1"/>
      <w:numFmt w:val="bullet"/>
      <w:lvlText w:val=""/>
      <w:lvlJc w:val="left"/>
      <w:pPr>
        <w:ind w:left="360" w:hanging="360"/>
      </w:pPr>
      <w:rPr>
        <w:rFonts w:ascii="Wingdings" w:hAnsi="Wingdings" w:hint="default"/>
        <w:lang w:val="sq-AL"/>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7">
    <w:nsid w:val="2A2C1160"/>
    <w:multiLevelType w:val="hybridMultilevel"/>
    <w:tmpl w:val="15D2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0D775F"/>
    <w:multiLevelType w:val="hybridMultilevel"/>
    <w:tmpl w:val="15D2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A55F00"/>
    <w:multiLevelType w:val="hybridMultilevel"/>
    <w:tmpl w:val="F4E22FB8"/>
    <w:lvl w:ilvl="0" w:tplc="0409000F">
      <w:start w:val="1"/>
      <w:numFmt w:val="decimal"/>
      <w:lvlText w:val="%1."/>
      <w:lvlJc w:val="left"/>
      <w:pPr>
        <w:ind w:left="1106" w:hanging="360"/>
      </w:pPr>
    </w:lvl>
    <w:lvl w:ilvl="1" w:tplc="04090019" w:tentative="1">
      <w:start w:val="1"/>
      <w:numFmt w:val="lowerLetter"/>
      <w:lvlText w:val="%2."/>
      <w:lvlJc w:val="left"/>
      <w:pPr>
        <w:ind w:left="1826" w:hanging="360"/>
      </w:pPr>
    </w:lvl>
    <w:lvl w:ilvl="2" w:tplc="0409001B" w:tentative="1">
      <w:start w:val="1"/>
      <w:numFmt w:val="lowerRoman"/>
      <w:lvlText w:val="%3."/>
      <w:lvlJc w:val="right"/>
      <w:pPr>
        <w:ind w:left="2546" w:hanging="180"/>
      </w:pPr>
    </w:lvl>
    <w:lvl w:ilvl="3" w:tplc="0409000F" w:tentative="1">
      <w:start w:val="1"/>
      <w:numFmt w:val="decimal"/>
      <w:lvlText w:val="%4."/>
      <w:lvlJc w:val="left"/>
      <w:pPr>
        <w:ind w:left="3266" w:hanging="360"/>
      </w:pPr>
    </w:lvl>
    <w:lvl w:ilvl="4" w:tplc="04090019" w:tentative="1">
      <w:start w:val="1"/>
      <w:numFmt w:val="lowerLetter"/>
      <w:lvlText w:val="%5."/>
      <w:lvlJc w:val="left"/>
      <w:pPr>
        <w:ind w:left="3986" w:hanging="360"/>
      </w:pPr>
    </w:lvl>
    <w:lvl w:ilvl="5" w:tplc="0409001B" w:tentative="1">
      <w:start w:val="1"/>
      <w:numFmt w:val="lowerRoman"/>
      <w:lvlText w:val="%6."/>
      <w:lvlJc w:val="right"/>
      <w:pPr>
        <w:ind w:left="4706" w:hanging="180"/>
      </w:pPr>
    </w:lvl>
    <w:lvl w:ilvl="6" w:tplc="0409000F" w:tentative="1">
      <w:start w:val="1"/>
      <w:numFmt w:val="decimal"/>
      <w:lvlText w:val="%7."/>
      <w:lvlJc w:val="left"/>
      <w:pPr>
        <w:ind w:left="5426" w:hanging="360"/>
      </w:pPr>
    </w:lvl>
    <w:lvl w:ilvl="7" w:tplc="04090019" w:tentative="1">
      <w:start w:val="1"/>
      <w:numFmt w:val="lowerLetter"/>
      <w:lvlText w:val="%8."/>
      <w:lvlJc w:val="left"/>
      <w:pPr>
        <w:ind w:left="6146" w:hanging="360"/>
      </w:pPr>
    </w:lvl>
    <w:lvl w:ilvl="8" w:tplc="0409001B" w:tentative="1">
      <w:start w:val="1"/>
      <w:numFmt w:val="lowerRoman"/>
      <w:lvlText w:val="%9."/>
      <w:lvlJc w:val="right"/>
      <w:pPr>
        <w:ind w:left="6866" w:hanging="180"/>
      </w:pPr>
    </w:lvl>
  </w:abstractNum>
  <w:abstractNum w:abstractNumId="10">
    <w:nsid w:val="369411AF"/>
    <w:multiLevelType w:val="hybridMultilevel"/>
    <w:tmpl w:val="15D2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C80149"/>
    <w:multiLevelType w:val="hybridMultilevel"/>
    <w:tmpl w:val="D7682F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9E00C42"/>
    <w:multiLevelType w:val="hybridMultilevel"/>
    <w:tmpl w:val="D472CD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A895030"/>
    <w:multiLevelType w:val="hybridMultilevel"/>
    <w:tmpl w:val="15D2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5C25B3"/>
    <w:multiLevelType w:val="hybridMultilevel"/>
    <w:tmpl w:val="E8C46E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FC1176"/>
    <w:multiLevelType w:val="hybridMultilevel"/>
    <w:tmpl w:val="1CB6D4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695F85"/>
    <w:multiLevelType w:val="hybridMultilevel"/>
    <w:tmpl w:val="15D2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746BF2"/>
    <w:multiLevelType w:val="hybridMultilevel"/>
    <w:tmpl w:val="D7E2739C"/>
    <w:lvl w:ilvl="0" w:tplc="069261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A67195"/>
    <w:multiLevelType w:val="hybridMultilevel"/>
    <w:tmpl w:val="F4E22FB8"/>
    <w:lvl w:ilvl="0" w:tplc="0409000F">
      <w:start w:val="1"/>
      <w:numFmt w:val="decimal"/>
      <w:lvlText w:val="%1."/>
      <w:lvlJc w:val="left"/>
      <w:pPr>
        <w:ind w:left="1106" w:hanging="360"/>
      </w:pPr>
    </w:lvl>
    <w:lvl w:ilvl="1" w:tplc="04090019" w:tentative="1">
      <w:start w:val="1"/>
      <w:numFmt w:val="lowerLetter"/>
      <w:lvlText w:val="%2."/>
      <w:lvlJc w:val="left"/>
      <w:pPr>
        <w:ind w:left="1826" w:hanging="360"/>
      </w:pPr>
    </w:lvl>
    <w:lvl w:ilvl="2" w:tplc="0409001B" w:tentative="1">
      <w:start w:val="1"/>
      <w:numFmt w:val="lowerRoman"/>
      <w:lvlText w:val="%3."/>
      <w:lvlJc w:val="right"/>
      <w:pPr>
        <w:ind w:left="2546" w:hanging="180"/>
      </w:pPr>
    </w:lvl>
    <w:lvl w:ilvl="3" w:tplc="0409000F" w:tentative="1">
      <w:start w:val="1"/>
      <w:numFmt w:val="decimal"/>
      <w:lvlText w:val="%4."/>
      <w:lvlJc w:val="left"/>
      <w:pPr>
        <w:ind w:left="3266" w:hanging="360"/>
      </w:pPr>
    </w:lvl>
    <w:lvl w:ilvl="4" w:tplc="04090019" w:tentative="1">
      <w:start w:val="1"/>
      <w:numFmt w:val="lowerLetter"/>
      <w:lvlText w:val="%5."/>
      <w:lvlJc w:val="left"/>
      <w:pPr>
        <w:ind w:left="3986" w:hanging="360"/>
      </w:pPr>
    </w:lvl>
    <w:lvl w:ilvl="5" w:tplc="0409001B" w:tentative="1">
      <w:start w:val="1"/>
      <w:numFmt w:val="lowerRoman"/>
      <w:lvlText w:val="%6."/>
      <w:lvlJc w:val="right"/>
      <w:pPr>
        <w:ind w:left="4706" w:hanging="180"/>
      </w:pPr>
    </w:lvl>
    <w:lvl w:ilvl="6" w:tplc="0409000F" w:tentative="1">
      <w:start w:val="1"/>
      <w:numFmt w:val="decimal"/>
      <w:lvlText w:val="%7."/>
      <w:lvlJc w:val="left"/>
      <w:pPr>
        <w:ind w:left="5426" w:hanging="360"/>
      </w:pPr>
    </w:lvl>
    <w:lvl w:ilvl="7" w:tplc="04090019" w:tentative="1">
      <w:start w:val="1"/>
      <w:numFmt w:val="lowerLetter"/>
      <w:lvlText w:val="%8."/>
      <w:lvlJc w:val="left"/>
      <w:pPr>
        <w:ind w:left="6146" w:hanging="360"/>
      </w:pPr>
    </w:lvl>
    <w:lvl w:ilvl="8" w:tplc="0409001B" w:tentative="1">
      <w:start w:val="1"/>
      <w:numFmt w:val="lowerRoman"/>
      <w:lvlText w:val="%9."/>
      <w:lvlJc w:val="right"/>
      <w:pPr>
        <w:ind w:left="6866" w:hanging="180"/>
      </w:pPr>
    </w:lvl>
  </w:abstractNum>
  <w:abstractNum w:abstractNumId="19">
    <w:nsid w:val="48AF2339"/>
    <w:multiLevelType w:val="hybridMultilevel"/>
    <w:tmpl w:val="15D2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595239"/>
    <w:multiLevelType w:val="hybridMultilevel"/>
    <w:tmpl w:val="15D2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5324B3"/>
    <w:multiLevelType w:val="hybridMultilevel"/>
    <w:tmpl w:val="1A88525C"/>
    <w:lvl w:ilvl="0" w:tplc="0692617E">
      <w:start w:val="1"/>
      <w:numFmt w:val="bullet"/>
      <w:lvlText w:val=""/>
      <w:lvlJc w:val="left"/>
      <w:pPr>
        <w:ind w:left="36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2">
    <w:nsid w:val="5A204440"/>
    <w:multiLevelType w:val="hybridMultilevel"/>
    <w:tmpl w:val="21C01C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8A5F60"/>
    <w:multiLevelType w:val="hybridMultilevel"/>
    <w:tmpl w:val="48426D8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FF303BA"/>
    <w:multiLevelType w:val="hybridMultilevel"/>
    <w:tmpl w:val="412698AC"/>
    <w:lvl w:ilvl="0" w:tplc="04090003">
      <w:start w:val="1"/>
      <w:numFmt w:val="bullet"/>
      <w:lvlText w:val="o"/>
      <w:lvlJc w:val="left"/>
      <w:pPr>
        <w:ind w:left="450" w:hanging="360"/>
      </w:pPr>
      <w:rPr>
        <w:rFonts w:ascii="Courier New" w:hAnsi="Courier New" w:cs="Courier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nsid w:val="7158089E"/>
    <w:multiLevelType w:val="hybridMultilevel"/>
    <w:tmpl w:val="9BE66A36"/>
    <w:lvl w:ilvl="0" w:tplc="0692617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1A21789"/>
    <w:multiLevelType w:val="hybridMultilevel"/>
    <w:tmpl w:val="14F6A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1B2B45"/>
    <w:multiLevelType w:val="hybridMultilevel"/>
    <w:tmpl w:val="15D2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5"/>
  </w:num>
  <w:num w:numId="3">
    <w:abstractNumId w:val="17"/>
  </w:num>
  <w:num w:numId="4">
    <w:abstractNumId w:val="21"/>
  </w:num>
  <w:num w:numId="5">
    <w:abstractNumId w:val="22"/>
  </w:num>
  <w:num w:numId="6">
    <w:abstractNumId w:val="2"/>
  </w:num>
  <w:num w:numId="7">
    <w:abstractNumId w:val="4"/>
  </w:num>
  <w:num w:numId="8">
    <w:abstractNumId w:val="0"/>
  </w:num>
  <w:num w:numId="9">
    <w:abstractNumId w:val="9"/>
  </w:num>
  <w:num w:numId="10">
    <w:abstractNumId w:val="18"/>
  </w:num>
  <w:num w:numId="11">
    <w:abstractNumId w:val="5"/>
  </w:num>
  <w:num w:numId="12">
    <w:abstractNumId w:val="26"/>
  </w:num>
  <w:num w:numId="13">
    <w:abstractNumId w:val="13"/>
  </w:num>
  <w:num w:numId="14">
    <w:abstractNumId w:val="20"/>
  </w:num>
  <w:num w:numId="15">
    <w:abstractNumId w:val="8"/>
  </w:num>
  <w:num w:numId="16">
    <w:abstractNumId w:val="16"/>
  </w:num>
  <w:num w:numId="17">
    <w:abstractNumId w:val="19"/>
  </w:num>
  <w:num w:numId="18">
    <w:abstractNumId w:val="27"/>
  </w:num>
  <w:num w:numId="19">
    <w:abstractNumId w:val="7"/>
  </w:num>
  <w:num w:numId="20">
    <w:abstractNumId w:val="10"/>
  </w:num>
  <w:num w:numId="21">
    <w:abstractNumId w:val="1"/>
  </w:num>
  <w:num w:numId="22">
    <w:abstractNumId w:val="12"/>
  </w:num>
  <w:num w:numId="23">
    <w:abstractNumId w:val="11"/>
  </w:num>
  <w:num w:numId="24">
    <w:abstractNumId w:val="25"/>
  </w:num>
  <w:num w:numId="25">
    <w:abstractNumId w:val="24"/>
  </w:num>
  <w:num w:numId="26">
    <w:abstractNumId w:val="6"/>
  </w:num>
  <w:num w:numId="27">
    <w:abstractNumId w:val="23"/>
  </w:num>
  <w:num w:numId="28">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drawingGridHorizontalSpacing w:val="110"/>
  <w:displayHorizontalDrawingGridEvery w:val="2"/>
  <w:characterSpacingControl w:val="doNotCompress"/>
  <w:hdrShapeDefaults>
    <o:shapedefaults v:ext="edit" spidmax="7170"/>
  </w:hdrShapeDefaults>
  <w:footnotePr>
    <w:footnote w:id="0"/>
    <w:footnote w:id="1"/>
  </w:footnotePr>
  <w:endnotePr>
    <w:endnote w:id="0"/>
    <w:endnote w:id="1"/>
  </w:endnotePr>
  <w:compat/>
  <w:rsids>
    <w:rsidRoot w:val="004C1D1E"/>
    <w:rsid w:val="00000553"/>
    <w:rsid w:val="000026AB"/>
    <w:rsid w:val="0000371D"/>
    <w:rsid w:val="00005395"/>
    <w:rsid w:val="000077BA"/>
    <w:rsid w:val="00012E39"/>
    <w:rsid w:val="000236A2"/>
    <w:rsid w:val="0002376E"/>
    <w:rsid w:val="000240D5"/>
    <w:rsid w:val="00025968"/>
    <w:rsid w:val="00025C3E"/>
    <w:rsid w:val="00026302"/>
    <w:rsid w:val="00026D8E"/>
    <w:rsid w:val="0003365C"/>
    <w:rsid w:val="00036B74"/>
    <w:rsid w:val="00037A9C"/>
    <w:rsid w:val="00037CC2"/>
    <w:rsid w:val="00040394"/>
    <w:rsid w:val="000427D5"/>
    <w:rsid w:val="0005007F"/>
    <w:rsid w:val="00051738"/>
    <w:rsid w:val="0005624B"/>
    <w:rsid w:val="00060C4B"/>
    <w:rsid w:val="000657AA"/>
    <w:rsid w:val="00066E97"/>
    <w:rsid w:val="00070D85"/>
    <w:rsid w:val="00071C0F"/>
    <w:rsid w:val="00077ECA"/>
    <w:rsid w:val="00083DAA"/>
    <w:rsid w:val="00084F8E"/>
    <w:rsid w:val="00087011"/>
    <w:rsid w:val="00087323"/>
    <w:rsid w:val="00087F08"/>
    <w:rsid w:val="000B12B7"/>
    <w:rsid w:val="000C0F4A"/>
    <w:rsid w:val="000C23D2"/>
    <w:rsid w:val="000C45F9"/>
    <w:rsid w:val="000C5CCD"/>
    <w:rsid w:val="000D62F0"/>
    <w:rsid w:val="000E1943"/>
    <w:rsid w:val="000E52A8"/>
    <w:rsid w:val="000E6A28"/>
    <w:rsid w:val="000F0B4E"/>
    <w:rsid w:val="000F4353"/>
    <w:rsid w:val="000F6F71"/>
    <w:rsid w:val="0010004D"/>
    <w:rsid w:val="001066A5"/>
    <w:rsid w:val="00110E92"/>
    <w:rsid w:val="00116495"/>
    <w:rsid w:val="0012432D"/>
    <w:rsid w:val="0013175B"/>
    <w:rsid w:val="00131B1C"/>
    <w:rsid w:val="00134189"/>
    <w:rsid w:val="00135959"/>
    <w:rsid w:val="001362EC"/>
    <w:rsid w:val="0013682D"/>
    <w:rsid w:val="00137131"/>
    <w:rsid w:val="00142AA8"/>
    <w:rsid w:val="001434C4"/>
    <w:rsid w:val="001459CE"/>
    <w:rsid w:val="00145E57"/>
    <w:rsid w:val="00146653"/>
    <w:rsid w:val="001531E7"/>
    <w:rsid w:val="001542DB"/>
    <w:rsid w:val="00155473"/>
    <w:rsid w:val="001565D0"/>
    <w:rsid w:val="0016642D"/>
    <w:rsid w:val="00170E61"/>
    <w:rsid w:val="00173E9F"/>
    <w:rsid w:val="00175AFE"/>
    <w:rsid w:val="00176C4D"/>
    <w:rsid w:val="00177F60"/>
    <w:rsid w:val="00180C2A"/>
    <w:rsid w:val="00185238"/>
    <w:rsid w:val="00192B60"/>
    <w:rsid w:val="00193386"/>
    <w:rsid w:val="00195F0F"/>
    <w:rsid w:val="00197198"/>
    <w:rsid w:val="001A6EC3"/>
    <w:rsid w:val="001A7242"/>
    <w:rsid w:val="001A7629"/>
    <w:rsid w:val="001B20CA"/>
    <w:rsid w:val="001B3BFC"/>
    <w:rsid w:val="001B51B1"/>
    <w:rsid w:val="001C3555"/>
    <w:rsid w:val="001C45A1"/>
    <w:rsid w:val="001D3B03"/>
    <w:rsid w:val="001D6F7E"/>
    <w:rsid w:val="001E5F05"/>
    <w:rsid w:val="001F1D2E"/>
    <w:rsid w:val="001F202A"/>
    <w:rsid w:val="001F2270"/>
    <w:rsid w:val="001F5366"/>
    <w:rsid w:val="002068E1"/>
    <w:rsid w:val="00214A84"/>
    <w:rsid w:val="0022797A"/>
    <w:rsid w:val="00241125"/>
    <w:rsid w:val="00242A00"/>
    <w:rsid w:val="00250503"/>
    <w:rsid w:val="00252302"/>
    <w:rsid w:val="00252736"/>
    <w:rsid w:val="00254A79"/>
    <w:rsid w:val="00254BF7"/>
    <w:rsid w:val="002615FA"/>
    <w:rsid w:val="002625DB"/>
    <w:rsid w:val="00265387"/>
    <w:rsid w:val="002655C4"/>
    <w:rsid w:val="00266D90"/>
    <w:rsid w:val="00271C9C"/>
    <w:rsid w:val="00274AE2"/>
    <w:rsid w:val="002759DC"/>
    <w:rsid w:val="00286DA9"/>
    <w:rsid w:val="002920D2"/>
    <w:rsid w:val="002954F3"/>
    <w:rsid w:val="00296C43"/>
    <w:rsid w:val="002970A4"/>
    <w:rsid w:val="002B0F22"/>
    <w:rsid w:val="002B404B"/>
    <w:rsid w:val="002B65A3"/>
    <w:rsid w:val="002C217C"/>
    <w:rsid w:val="002D0738"/>
    <w:rsid w:val="002D0907"/>
    <w:rsid w:val="002D1B0E"/>
    <w:rsid w:val="002D4A8F"/>
    <w:rsid w:val="002E42A8"/>
    <w:rsid w:val="002E6BD4"/>
    <w:rsid w:val="002E7A5B"/>
    <w:rsid w:val="002F2213"/>
    <w:rsid w:val="002F3744"/>
    <w:rsid w:val="003053E9"/>
    <w:rsid w:val="00307E11"/>
    <w:rsid w:val="00314526"/>
    <w:rsid w:val="00317DF9"/>
    <w:rsid w:val="00325253"/>
    <w:rsid w:val="00331C6F"/>
    <w:rsid w:val="0033543C"/>
    <w:rsid w:val="003354B3"/>
    <w:rsid w:val="00340DED"/>
    <w:rsid w:val="0034246E"/>
    <w:rsid w:val="00343C5B"/>
    <w:rsid w:val="00343E33"/>
    <w:rsid w:val="00344755"/>
    <w:rsid w:val="00346221"/>
    <w:rsid w:val="00350C0B"/>
    <w:rsid w:val="00351E42"/>
    <w:rsid w:val="00354C95"/>
    <w:rsid w:val="00363A81"/>
    <w:rsid w:val="003652BB"/>
    <w:rsid w:val="00365FA5"/>
    <w:rsid w:val="003756C6"/>
    <w:rsid w:val="00375953"/>
    <w:rsid w:val="00381AFF"/>
    <w:rsid w:val="00382BDA"/>
    <w:rsid w:val="003853B8"/>
    <w:rsid w:val="00385428"/>
    <w:rsid w:val="00387022"/>
    <w:rsid w:val="00393FD8"/>
    <w:rsid w:val="003A2E8B"/>
    <w:rsid w:val="003A3123"/>
    <w:rsid w:val="003A32B5"/>
    <w:rsid w:val="003A34F1"/>
    <w:rsid w:val="003B0686"/>
    <w:rsid w:val="003B073F"/>
    <w:rsid w:val="003B3E4F"/>
    <w:rsid w:val="003B4053"/>
    <w:rsid w:val="003B40CC"/>
    <w:rsid w:val="003C181E"/>
    <w:rsid w:val="003C2AED"/>
    <w:rsid w:val="003C35FB"/>
    <w:rsid w:val="003C3E27"/>
    <w:rsid w:val="003C49BC"/>
    <w:rsid w:val="003D719D"/>
    <w:rsid w:val="003E0727"/>
    <w:rsid w:val="003E0924"/>
    <w:rsid w:val="003E2017"/>
    <w:rsid w:val="003E3105"/>
    <w:rsid w:val="003E6D50"/>
    <w:rsid w:val="003F1E55"/>
    <w:rsid w:val="00401F22"/>
    <w:rsid w:val="004033B5"/>
    <w:rsid w:val="00404369"/>
    <w:rsid w:val="00404430"/>
    <w:rsid w:val="004046F5"/>
    <w:rsid w:val="0041706F"/>
    <w:rsid w:val="00424FB5"/>
    <w:rsid w:val="0042789B"/>
    <w:rsid w:val="00433628"/>
    <w:rsid w:val="00434920"/>
    <w:rsid w:val="00434BA5"/>
    <w:rsid w:val="0043565A"/>
    <w:rsid w:val="00436FF3"/>
    <w:rsid w:val="00440893"/>
    <w:rsid w:val="00442965"/>
    <w:rsid w:val="00455353"/>
    <w:rsid w:val="00455A80"/>
    <w:rsid w:val="00456953"/>
    <w:rsid w:val="00456CE5"/>
    <w:rsid w:val="004571E4"/>
    <w:rsid w:val="00461385"/>
    <w:rsid w:val="00461CAB"/>
    <w:rsid w:val="00463E5D"/>
    <w:rsid w:val="00465B80"/>
    <w:rsid w:val="0047442F"/>
    <w:rsid w:val="00480583"/>
    <w:rsid w:val="00480E82"/>
    <w:rsid w:val="004812D1"/>
    <w:rsid w:val="00481AA2"/>
    <w:rsid w:val="00482161"/>
    <w:rsid w:val="00487500"/>
    <w:rsid w:val="0049313A"/>
    <w:rsid w:val="00494107"/>
    <w:rsid w:val="00497788"/>
    <w:rsid w:val="004A4D49"/>
    <w:rsid w:val="004A5386"/>
    <w:rsid w:val="004B665D"/>
    <w:rsid w:val="004C18B0"/>
    <w:rsid w:val="004C19FA"/>
    <w:rsid w:val="004C1D1E"/>
    <w:rsid w:val="004C4B3C"/>
    <w:rsid w:val="004C5CA5"/>
    <w:rsid w:val="004D3FFA"/>
    <w:rsid w:val="004D6D44"/>
    <w:rsid w:val="004E462E"/>
    <w:rsid w:val="004F093E"/>
    <w:rsid w:val="004F16DE"/>
    <w:rsid w:val="004F1906"/>
    <w:rsid w:val="004F45D8"/>
    <w:rsid w:val="004F4708"/>
    <w:rsid w:val="004F70B5"/>
    <w:rsid w:val="00500294"/>
    <w:rsid w:val="00504A81"/>
    <w:rsid w:val="005146D5"/>
    <w:rsid w:val="005174DB"/>
    <w:rsid w:val="00520918"/>
    <w:rsid w:val="00524828"/>
    <w:rsid w:val="0052502D"/>
    <w:rsid w:val="00525CF5"/>
    <w:rsid w:val="00532C77"/>
    <w:rsid w:val="005365D2"/>
    <w:rsid w:val="00542B29"/>
    <w:rsid w:val="00543657"/>
    <w:rsid w:val="0054700C"/>
    <w:rsid w:val="00547DE0"/>
    <w:rsid w:val="005534AB"/>
    <w:rsid w:val="005569F9"/>
    <w:rsid w:val="00562FFE"/>
    <w:rsid w:val="00567782"/>
    <w:rsid w:val="005768AB"/>
    <w:rsid w:val="00581B63"/>
    <w:rsid w:val="0058281F"/>
    <w:rsid w:val="00594873"/>
    <w:rsid w:val="0059498F"/>
    <w:rsid w:val="00594C8D"/>
    <w:rsid w:val="005A0DDC"/>
    <w:rsid w:val="005A0F0B"/>
    <w:rsid w:val="005B163C"/>
    <w:rsid w:val="005B2E7F"/>
    <w:rsid w:val="005B386C"/>
    <w:rsid w:val="005B5178"/>
    <w:rsid w:val="005B7E55"/>
    <w:rsid w:val="005C1654"/>
    <w:rsid w:val="005C382E"/>
    <w:rsid w:val="005D1559"/>
    <w:rsid w:val="005D2B3F"/>
    <w:rsid w:val="005D2FF8"/>
    <w:rsid w:val="005D4E4A"/>
    <w:rsid w:val="005D611E"/>
    <w:rsid w:val="005D7DBA"/>
    <w:rsid w:val="005D7F21"/>
    <w:rsid w:val="005E3FDA"/>
    <w:rsid w:val="005E51A4"/>
    <w:rsid w:val="005E5C95"/>
    <w:rsid w:val="00602B52"/>
    <w:rsid w:val="0061094A"/>
    <w:rsid w:val="00610F6A"/>
    <w:rsid w:val="00611A26"/>
    <w:rsid w:val="00613211"/>
    <w:rsid w:val="006152E3"/>
    <w:rsid w:val="00615692"/>
    <w:rsid w:val="006221B6"/>
    <w:rsid w:val="00622D64"/>
    <w:rsid w:val="00622FBC"/>
    <w:rsid w:val="00631C10"/>
    <w:rsid w:val="006353AE"/>
    <w:rsid w:val="006416AF"/>
    <w:rsid w:val="0064304F"/>
    <w:rsid w:val="00644A58"/>
    <w:rsid w:val="00644E4E"/>
    <w:rsid w:val="0064721D"/>
    <w:rsid w:val="006516D7"/>
    <w:rsid w:val="006543BF"/>
    <w:rsid w:val="0066060D"/>
    <w:rsid w:val="00664487"/>
    <w:rsid w:val="00672CB1"/>
    <w:rsid w:val="0068059A"/>
    <w:rsid w:val="00681231"/>
    <w:rsid w:val="006859AE"/>
    <w:rsid w:val="00685CA1"/>
    <w:rsid w:val="0069620E"/>
    <w:rsid w:val="00697739"/>
    <w:rsid w:val="006A2C4B"/>
    <w:rsid w:val="006A542A"/>
    <w:rsid w:val="006A6441"/>
    <w:rsid w:val="006A7B18"/>
    <w:rsid w:val="006B0D1B"/>
    <w:rsid w:val="006B2FCC"/>
    <w:rsid w:val="006B44E0"/>
    <w:rsid w:val="006B5E67"/>
    <w:rsid w:val="006C14F8"/>
    <w:rsid w:val="006C191D"/>
    <w:rsid w:val="006C2664"/>
    <w:rsid w:val="006E198D"/>
    <w:rsid w:val="006E3FD1"/>
    <w:rsid w:val="006E521A"/>
    <w:rsid w:val="006E69C9"/>
    <w:rsid w:val="006F066A"/>
    <w:rsid w:val="00705EDF"/>
    <w:rsid w:val="00706113"/>
    <w:rsid w:val="00710753"/>
    <w:rsid w:val="007176C3"/>
    <w:rsid w:val="0072016F"/>
    <w:rsid w:val="007217ED"/>
    <w:rsid w:val="0072230A"/>
    <w:rsid w:val="00723417"/>
    <w:rsid w:val="007237C7"/>
    <w:rsid w:val="007265CB"/>
    <w:rsid w:val="00733384"/>
    <w:rsid w:val="00734998"/>
    <w:rsid w:val="00737AAE"/>
    <w:rsid w:val="00746C34"/>
    <w:rsid w:val="00751994"/>
    <w:rsid w:val="007550E6"/>
    <w:rsid w:val="00755CAB"/>
    <w:rsid w:val="0075777C"/>
    <w:rsid w:val="0076343F"/>
    <w:rsid w:val="00766CF2"/>
    <w:rsid w:val="00774DA1"/>
    <w:rsid w:val="00782345"/>
    <w:rsid w:val="00786CD8"/>
    <w:rsid w:val="007875E9"/>
    <w:rsid w:val="00787CC1"/>
    <w:rsid w:val="007946BC"/>
    <w:rsid w:val="0079702F"/>
    <w:rsid w:val="007A2309"/>
    <w:rsid w:val="007A55A0"/>
    <w:rsid w:val="007B1263"/>
    <w:rsid w:val="007B1AF1"/>
    <w:rsid w:val="007B2393"/>
    <w:rsid w:val="007B2B89"/>
    <w:rsid w:val="007B750B"/>
    <w:rsid w:val="007C481A"/>
    <w:rsid w:val="007C6593"/>
    <w:rsid w:val="007C7250"/>
    <w:rsid w:val="007D0330"/>
    <w:rsid w:val="007D05DB"/>
    <w:rsid w:val="007D1B16"/>
    <w:rsid w:val="007D4B78"/>
    <w:rsid w:val="007E14BD"/>
    <w:rsid w:val="007E5EB6"/>
    <w:rsid w:val="007F0205"/>
    <w:rsid w:val="007F707C"/>
    <w:rsid w:val="007F7124"/>
    <w:rsid w:val="00805E2A"/>
    <w:rsid w:val="008063AC"/>
    <w:rsid w:val="00811720"/>
    <w:rsid w:val="00813197"/>
    <w:rsid w:val="00815133"/>
    <w:rsid w:val="00815917"/>
    <w:rsid w:val="0081759D"/>
    <w:rsid w:val="00822C48"/>
    <w:rsid w:val="00822ED6"/>
    <w:rsid w:val="00822F57"/>
    <w:rsid w:val="008249C8"/>
    <w:rsid w:val="00824B3B"/>
    <w:rsid w:val="0083386B"/>
    <w:rsid w:val="008376F1"/>
    <w:rsid w:val="008401CC"/>
    <w:rsid w:val="00840E1F"/>
    <w:rsid w:val="0084389F"/>
    <w:rsid w:val="008457A0"/>
    <w:rsid w:val="00863F35"/>
    <w:rsid w:val="00864E05"/>
    <w:rsid w:val="00864E56"/>
    <w:rsid w:val="00865B84"/>
    <w:rsid w:val="0086665B"/>
    <w:rsid w:val="008676DD"/>
    <w:rsid w:val="00872371"/>
    <w:rsid w:val="008742A3"/>
    <w:rsid w:val="00880066"/>
    <w:rsid w:val="008827AD"/>
    <w:rsid w:val="00884238"/>
    <w:rsid w:val="00885B2F"/>
    <w:rsid w:val="008908DF"/>
    <w:rsid w:val="008913FF"/>
    <w:rsid w:val="0089216B"/>
    <w:rsid w:val="008A4237"/>
    <w:rsid w:val="008A4ED9"/>
    <w:rsid w:val="008B0AD2"/>
    <w:rsid w:val="008B5FBF"/>
    <w:rsid w:val="008C7539"/>
    <w:rsid w:val="008D29D8"/>
    <w:rsid w:val="008D4E7A"/>
    <w:rsid w:val="008E1026"/>
    <w:rsid w:val="008E1FC4"/>
    <w:rsid w:val="008E5FCE"/>
    <w:rsid w:val="008F1842"/>
    <w:rsid w:val="008F324E"/>
    <w:rsid w:val="008F55F0"/>
    <w:rsid w:val="008F5A9F"/>
    <w:rsid w:val="008F5BD4"/>
    <w:rsid w:val="0090089B"/>
    <w:rsid w:val="0090304F"/>
    <w:rsid w:val="009032CE"/>
    <w:rsid w:val="009066B5"/>
    <w:rsid w:val="00914CE3"/>
    <w:rsid w:val="00920646"/>
    <w:rsid w:val="00921788"/>
    <w:rsid w:val="009229E3"/>
    <w:rsid w:val="00931690"/>
    <w:rsid w:val="009348C3"/>
    <w:rsid w:val="009406DF"/>
    <w:rsid w:val="00942AA2"/>
    <w:rsid w:val="00943B9D"/>
    <w:rsid w:val="009470E2"/>
    <w:rsid w:val="00952F8E"/>
    <w:rsid w:val="00955CF7"/>
    <w:rsid w:val="009564DF"/>
    <w:rsid w:val="00957A4C"/>
    <w:rsid w:val="0096245F"/>
    <w:rsid w:val="00962615"/>
    <w:rsid w:val="009722D4"/>
    <w:rsid w:val="00973B0F"/>
    <w:rsid w:val="00977204"/>
    <w:rsid w:val="00982587"/>
    <w:rsid w:val="00986987"/>
    <w:rsid w:val="00986EF7"/>
    <w:rsid w:val="00992E96"/>
    <w:rsid w:val="009932CC"/>
    <w:rsid w:val="0099441C"/>
    <w:rsid w:val="009A0BC3"/>
    <w:rsid w:val="009B0332"/>
    <w:rsid w:val="009B19FE"/>
    <w:rsid w:val="009B524B"/>
    <w:rsid w:val="009B77D6"/>
    <w:rsid w:val="009C0710"/>
    <w:rsid w:val="009C2A2F"/>
    <w:rsid w:val="009C346B"/>
    <w:rsid w:val="009C3801"/>
    <w:rsid w:val="009D122C"/>
    <w:rsid w:val="009D58D5"/>
    <w:rsid w:val="009D6600"/>
    <w:rsid w:val="009E2655"/>
    <w:rsid w:val="009E71E1"/>
    <w:rsid w:val="009E7351"/>
    <w:rsid w:val="009F0E34"/>
    <w:rsid w:val="009F16FD"/>
    <w:rsid w:val="009F1B7A"/>
    <w:rsid w:val="00A065CB"/>
    <w:rsid w:val="00A15314"/>
    <w:rsid w:val="00A23A59"/>
    <w:rsid w:val="00A26702"/>
    <w:rsid w:val="00A27B40"/>
    <w:rsid w:val="00A36F69"/>
    <w:rsid w:val="00A404B0"/>
    <w:rsid w:val="00A423AA"/>
    <w:rsid w:val="00A61AB6"/>
    <w:rsid w:val="00A62494"/>
    <w:rsid w:val="00A62D0A"/>
    <w:rsid w:val="00A6308A"/>
    <w:rsid w:val="00A63789"/>
    <w:rsid w:val="00A65CF5"/>
    <w:rsid w:val="00A87A02"/>
    <w:rsid w:val="00A919B4"/>
    <w:rsid w:val="00AA4429"/>
    <w:rsid w:val="00AB083F"/>
    <w:rsid w:val="00AC0762"/>
    <w:rsid w:val="00AD019C"/>
    <w:rsid w:val="00AD0768"/>
    <w:rsid w:val="00AD09C7"/>
    <w:rsid w:val="00AE3A7E"/>
    <w:rsid w:val="00AE56A1"/>
    <w:rsid w:val="00AE622F"/>
    <w:rsid w:val="00AE6303"/>
    <w:rsid w:val="00AF013B"/>
    <w:rsid w:val="00AF43EA"/>
    <w:rsid w:val="00AF5401"/>
    <w:rsid w:val="00B00457"/>
    <w:rsid w:val="00B0250C"/>
    <w:rsid w:val="00B02C9A"/>
    <w:rsid w:val="00B03017"/>
    <w:rsid w:val="00B03258"/>
    <w:rsid w:val="00B06E00"/>
    <w:rsid w:val="00B2016F"/>
    <w:rsid w:val="00B20C26"/>
    <w:rsid w:val="00B22A56"/>
    <w:rsid w:val="00B2480E"/>
    <w:rsid w:val="00B2780D"/>
    <w:rsid w:val="00B304CD"/>
    <w:rsid w:val="00B4296C"/>
    <w:rsid w:val="00B4754D"/>
    <w:rsid w:val="00B47A88"/>
    <w:rsid w:val="00B47AB2"/>
    <w:rsid w:val="00B47EF4"/>
    <w:rsid w:val="00B54F4C"/>
    <w:rsid w:val="00B60F2D"/>
    <w:rsid w:val="00B6173C"/>
    <w:rsid w:val="00B63FAF"/>
    <w:rsid w:val="00B6675A"/>
    <w:rsid w:val="00B66CF2"/>
    <w:rsid w:val="00B8465B"/>
    <w:rsid w:val="00B84FC7"/>
    <w:rsid w:val="00B96CB7"/>
    <w:rsid w:val="00B976A0"/>
    <w:rsid w:val="00BA1C1C"/>
    <w:rsid w:val="00BA3556"/>
    <w:rsid w:val="00BA6D8B"/>
    <w:rsid w:val="00BA77AA"/>
    <w:rsid w:val="00BB4AF7"/>
    <w:rsid w:val="00BC21EF"/>
    <w:rsid w:val="00BD1850"/>
    <w:rsid w:val="00BD456C"/>
    <w:rsid w:val="00BD46E2"/>
    <w:rsid w:val="00BD5831"/>
    <w:rsid w:val="00BD5E6D"/>
    <w:rsid w:val="00BD63D0"/>
    <w:rsid w:val="00BE0CDC"/>
    <w:rsid w:val="00BE189A"/>
    <w:rsid w:val="00BE5F99"/>
    <w:rsid w:val="00BF1ED5"/>
    <w:rsid w:val="00BF55F5"/>
    <w:rsid w:val="00C00A47"/>
    <w:rsid w:val="00C0441C"/>
    <w:rsid w:val="00C05663"/>
    <w:rsid w:val="00C127D4"/>
    <w:rsid w:val="00C12AE9"/>
    <w:rsid w:val="00C14A83"/>
    <w:rsid w:val="00C16522"/>
    <w:rsid w:val="00C23020"/>
    <w:rsid w:val="00C314CF"/>
    <w:rsid w:val="00C35405"/>
    <w:rsid w:val="00C35E9B"/>
    <w:rsid w:val="00C40D69"/>
    <w:rsid w:val="00C41349"/>
    <w:rsid w:val="00C51D62"/>
    <w:rsid w:val="00C5606E"/>
    <w:rsid w:val="00C638E1"/>
    <w:rsid w:val="00C65E49"/>
    <w:rsid w:val="00C808DB"/>
    <w:rsid w:val="00C8528D"/>
    <w:rsid w:val="00C87DCF"/>
    <w:rsid w:val="00C92C65"/>
    <w:rsid w:val="00C92D74"/>
    <w:rsid w:val="00C92DF2"/>
    <w:rsid w:val="00C92FFC"/>
    <w:rsid w:val="00C94E89"/>
    <w:rsid w:val="00C95F3D"/>
    <w:rsid w:val="00C97F8E"/>
    <w:rsid w:val="00CA51E0"/>
    <w:rsid w:val="00CA6400"/>
    <w:rsid w:val="00CA6B41"/>
    <w:rsid w:val="00CB079E"/>
    <w:rsid w:val="00CB0A85"/>
    <w:rsid w:val="00CB18D8"/>
    <w:rsid w:val="00CB4459"/>
    <w:rsid w:val="00CB4B3F"/>
    <w:rsid w:val="00CB4B8C"/>
    <w:rsid w:val="00CB6425"/>
    <w:rsid w:val="00CC215A"/>
    <w:rsid w:val="00CD16D0"/>
    <w:rsid w:val="00CD4ECE"/>
    <w:rsid w:val="00CD714E"/>
    <w:rsid w:val="00CE14C1"/>
    <w:rsid w:val="00CE1C52"/>
    <w:rsid w:val="00CE52F4"/>
    <w:rsid w:val="00CF4B73"/>
    <w:rsid w:val="00D040D9"/>
    <w:rsid w:val="00D04BFD"/>
    <w:rsid w:val="00D123F6"/>
    <w:rsid w:val="00D13870"/>
    <w:rsid w:val="00D15B35"/>
    <w:rsid w:val="00D17E5F"/>
    <w:rsid w:val="00D23D87"/>
    <w:rsid w:val="00D30380"/>
    <w:rsid w:val="00D3045B"/>
    <w:rsid w:val="00D3366B"/>
    <w:rsid w:val="00D36381"/>
    <w:rsid w:val="00D468A9"/>
    <w:rsid w:val="00D55531"/>
    <w:rsid w:val="00D61892"/>
    <w:rsid w:val="00D65830"/>
    <w:rsid w:val="00D65940"/>
    <w:rsid w:val="00D65967"/>
    <w:rsid w:val="00D65A70"/>
    <w:rsid w:val="00D7231B"/>
    <w:rsid w:val="00D73ABF"/>
    <w:rsid w:val="00D747B9"/>
    <w:rsid w:val="00D77750"/>
    <w:rsid w:val="00D86719"/>
    <w:rsid w:val="00D90E73"/>
    <w:rsid w:val="00D952D0"/>
    <w:rsid w:val="00DA70B8"/>
    <w:rsid w:val="00DB0665"/>
    <w:rsid w:val="00DB0A01"/>
    <w:rsid w:val="00DB3538"/>
    <w:rsid w:val="00DB3E11"/>
    <w:rsid w:val="00DC12BB"/>
    <w:rsid w:val="00DC5226"/>
    <w:rsid w:val="00DC7EA6"/>
    <w:rsid w:val="00DE1E37"/>
    <w:rsid w:val="00DF0931"/>
    <w:rsid w:val="00DF13AB"/>
    <w:rsid w:val="00DF5080"/>
    <w:rsid w:val="00E00034"/>
    <w:rsid w:val="00E01089"/>
    <w:rsid w:val="00E0282E"/>
    <w:rsid w:val="00E04965"/>
    <w:rsid w:val="00E12507"/>
    <w:rsid w:val="00E169D2"/>
    <w:rsid w:val="00E20E4A"/>
    <w:rsid w:val="00E235C4"/>
    <w:rsid w:val="00E24B53"/>
    <w:rsid w:val="00E30687"/>
    <w:rsid w:val="00E329FE"/>
    <w:rsid w:val="00E361C8"/>
    <w:rsid w:val="00E41BAC"/>
    <w:rsid w:val="00E431F5"/>
    <w:rsid w:val="00E5179F"/>
    <w:rsid w:val="00E60114"/>
    <w:rsid w:val="00E70198"/>
    <w:rsid w:val="00E71328"/>
    <w:rsid w:val="00E71C82"/>
    <w:rsid w:val="00E762FB"/>
    <w:rsid w:val="00E76D2B"/>
    <w:rsid w:val="00E83985"/>
    <w:rsid w:val="00E93CF2"/>
    <w:rsid w:val="00E97439"/>
    <w:rsid w:val="00EA268A"/>
    <w:rsid w:val="00EB3DB5"/>
    <w:rsid w:val="00EB4725"/>
    <w:rsid w:val="00EB7430"/>
    <w:rsid w:val="00EC4FBA"/>
    <w:rsid w:val="00EC73BF"/>
    <w:rsid w:val="00ED0D28"/>
    <w:rsid w:val="00ED428D"/>
    <w:rsid w:val="00ED592F"/>
    <w:rsid w:val="00ED7D76"/>
    <w:rsid w:val="00EE3907"/>
    <w:rsid w:val="00EF1BCD"/>
    <w:rsid w:val="00EF35B9"/>
    <w:rsid w:val="00EF406E"/>
    <w:rsid w:val="00EF42A0"/>
    <w:rsid w:val="00EF4BB0"/>
    <w:rsid w:val="00EF653A"/>
    <w:rsid w:val="00F0139E"/>
    <w:rsid w:val="00F02C29"/>
    <w:rsid w:val="00F0370E"/>
    <w:rsid w:val="00F11D57"/>
    <w:rsid w:val="00F148EC"/>
    <w:rsid w:val="00F20489"/>
    <w:rsid w:val="00F21685"/>
    <w:rsid w:val="00F2442C"/>
    <w:rsid w:val="00F253EA"/>
    <w:rsid w:val="00F361BF"/>
    <w:rsid w:val="00F4159D"/>
    <w:rsid w:val="00F43D8E"/>
    <w:rsid w:val="00F4464D"/>
    <w:rsid w:val="00F478BD"/>
    <w:rsid w:val="00F5485C"/>
    <w:rsid w:val="00F60532"/>
    <w:rsid w:val="00F64A89"/>
    <w:rsid w:val="00F65411"/>
    <w:rsid w:val="00F67ABD"/>
    <w:rsid w:val="00F81396"/>
    <w:rsid w:val="00F83318"/>
    <w:rsid w:val="00F83B58"/>
    <w:rsid w:val="00F862BE"/>
    <w:rsid w:val="00F90402"/>
    <w:rsid w:val="00F917F2"/>
    <w:rsid w:val="00F935CB"/>
    <w:rsid w:val="00F93989"/>
    <w:rsid w:val="00FB295D"/>
    <w:rsid w:val="00FB5044"/>
    <w:rsid w:val="00FB77D0"/>
    <w:rsid w:val="00FC096E"/>
    <w:rsid w:val="00FC4712"/>
    <w:rsid w:val="00FD0FBC"/>
    <w:rsid w:val="00FD28D4"/>
    <w:rsid w:val="00FD4A17"/>
    <w:rsid w:val="00FE21DC"/>
    <w:rsid w:val="00FE36F0"/>
    <w:rsid w:val="00FF1AA6"/>
    <w:rsid w:val="00FF77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nhideWhenUsed="0" w:qFormat="1"/>
    <w:lsdException w:name="HTML Preformatted"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CF7"/>
    <w:pPr>
      <w:spacing w:after="200" w:line="276" w:lineRule="auto"/>
    </w:pPr>
    <w:rPr>
      <w:rFonts w:eastAsia="Times New Roman"/>
      <w:sz w:val="22"/>
      <w:szCs w:val="22"/>
      <w:lang w:val="it-IT"/>
    </w:rPr>
  </w:style>
  <w:style w:type="paragraph" w:styleId="Heading2">
    <w:name w:val="heading 2"/>
    <w:basedOn w:val="Normal"/>
    <w:next w:val="Normal"/>
    <w:link w:val="Heading2Char"/>
    <w:unhideWhenUsed/>
    <w:qFormat/>
    <w:locked/>
    <w:rsid w:val="0049410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4C1D1E"/>
    <w:pPr>
      <w:keepNext/>
      <w:keepLines/>
      <w:widowControl w:val="0"/>
      <w:autoSpaceDE w:val="0"/>
      <w:autoSpaceDN w:val="0"/>
      <w:adjustRightInd w:val="0"/>
      <w:spacing w:before="200" w:after="0" w:line="240" w:lineRule="auto"/>
      <w:outlineLvl w:val="2"/>
    </w:pPr>
    <w:rPr>
      <w:rFonts w:ascii="Cambria" w:eastAsia="Calibri"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locked/>
    <w:rsid w:val="004C1D1E"/>
    <w:rPr>
      <w:rFonts w:ascii="Cambria" w:hAnsi="Cambria" w:cs="Times New Roman"/>
      <w:b/>
      <w:bCs/>
      <w:color w:val="4F81BD"/>
      <w:sz w:val="20"/>
      <w:szCs w:val="20"/>
    </w:rPr>
  </w:style>
  <w:style w:type="paragraph" w:customStyle="1" w:styleId="StyleCalibri11ptBoldCentered">
    <w:name w:val="Style Calibri 11 pt Bold Centered"/>
    <w:basedOn w:val="Normal"/>
    <w:rsid w:val="004C1D1E"/>
    <w:pPr>
      <w:spacing w:after="0" w:line="240" w:lineRule="auto"/>
      <w:contextualSpacing/>
      <w:jc w:val="center"/>
    </w:pPr>
    <w:rPr>
      <w:rFonts w:eastAsia="Calibri"/>
      <w:b/>
      <w:bCs/>
      <w:sz w:val="20"/>
      <w:szCs w:val="20"/>
      <w:lang w:val="en-US"/>
    </w:rPr>
  </w:style>
  <w:style w:type="paragraph" w:styleId="ListParagraph">
    <w:name w:val="List Paragraph"/>
    <w:basedOn w:val="Normal"/>
    <w:uiPriority w:val="34"/>
    <w:qFormat/>
    <w:rsid w:val="004C1D1E"/>
    <w:pPr>
      <w:ind w:left="720"/>
      <w:contextualSpacing/>
    </w:pPr>
  </w:style>
  <w:style w:type="paragraph" w:styleId="BalloonText">
    <w:name w:val="Balloon Text"/>
    <w:basedOn w:val="Normal"/>
    <w:link w:val="BalloonTextChar"/>
    <w:semiHidden/>
    <w:rsid w:val="004C1D1E"/>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C1D1E"/>
    <w:rPr>
      <w:rFonts w:ascii="Tahoma" w:hAnsi="Tahoma" w:cs="Tahoma"/>
      <w:sz w:val="16"/>
      <w:szCs w:val="16"/>
      <w:lang w:val="it-IT"/>
    </w:rPr>
  </w:style>
  <w:style w:type="character" w:styleId="Hyperlink">
    <w:name w:val="Hyperlink"/>
    <w:rsid w:val="007176C3"/>
    <w:rPr>
      <w:rFonts w:cs="Times New Roman"/>
      <w:color w:val="0000FF"/>
      <w:u w:val="single"/>
    </w:rPr>
  </w:style>
  <w:style w:type="character" w:customStyle="1" w:styleId="apple-converted-space">
    <w:name w:val="apple-converted-space"/>
    <w:rsid w:val="007176C3"/>
    <w:rPr>
      <w:rFonts w:cs="Times New Roman"/>
    </w:rPr>
  </w:style>
  <w:style w:type="character" w:customStyle="1" w:styleId="bylinepipe">
    <w:name w:val="bylinepipe"/>
    <w:rsid w:val="00E60114"/>
    <w:rPr>
      <w:rFonts w:cs="Times New Roman"/>
    </w:rPr>
  </w:style>
  <w:style w:type="table" w:styleId="TableGrid8">
    <w:name w:val="Table Grid 8"/>
    <w:basedOn w:val="TableNormal"/>
    <w:rsid w:val="00131B1C"/>
    <w:pPr>
      <w:spacing w:after="200" w:line="276" w:lineRule="auto"/>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Header">
    <w:name w:val="header"/>
    <w:basedOn w:val="Normal"/>
    <w:link w:val="HeaderChar"/>
    <w:uiPriority w:val="99"/>
    <w:rsid w:val="00131B1C"/>
    <w:pPr>
      <w:tabs>
        <w:tab w:val="center" w:pos="4320"/>
        <w:tab w:val="right" w:pos="8640"/>
      </w:tabs>
    </w:pPr>
  </w:style>
  <w:style w:type="paragraph" w:styleId="Footer">
    <w:name w:val="footer"/>
    <w:basedOn w:val="Normal"/>
    <w:link w:val="FooterChar"/>
    <w:uiPriority w:val="99"/>
    <w:rsid w:val="00131B1C"/>
    <w:pPr>
      <w:tabs>
        <w:tab w:val="center" w:pos="4320"/>
        <w:tab w:val="right" w:pos="8640"/>
      </w:tabs>
    </w:pPr>
  </w:style>
  <w:style w:type="character" w:styleId="PageNumber">
    <w:name w:val="page number"/>
    <w:basedOn w:val="DefaultParagraphFont"/>
    <w:rsid w:val="005768AB"/>
  </w:style>
  <w:style w:type="paragraph" w:customStyle="1" w:styleId="TableParagraph">
    <w:name w:val="Table Paragraph"/>
    <w:basedOn w:val="Normal"/>
    <w:rsid w:val="003C3E27"/>
    <w:pPr>
      <w:widowControl w:val="0"/>
      <w:autoSpaceDE w:val="0"/>
      <w:autoSpaceDN w:val="0"/>
      <w:adjustRightInd w:val="0"/>
      <w:spacing w:after="0" w:line="240" w:lineRule="auto"/>
    </w:pPr>
    <w:rPr>
      <w:rFonts w:ascii="Times New Roman" w:eastAsia="SimSun" w:hAnsi="Times New Roman"/>
      <w:sz w:val="24"/>
      <w:szCs w:val="24"/>
      <w:lang w:val="en-US" w:eastAsia="zh-CN"/>
    </w:rPr>
  </w:style>
  <w:style w:type="character" w:customStyle="1" w:styleId="HeaderChar">
    <w:name w:val="Header Char"/>
    <w:link w:val="Header"/>
    <w:uiPriority w:val="99"/>
    <w:rsid w:val="00087323"/>
    <w:rPr>
      <w:rFonts w:eastAsia="Times New Roman"/>
      <w:sz w:val="22"/>
      <w:szCs w:val="22"/>
      <w:lang w:val="it-IT"/>
    </w:rPr>
  </w:style>
  <w:style w:type="paragraph" w:styleId="NoSpacing">
    <w:name w:val="No Spacing"/>
    <w:link w:val="NoSpacingChar"/>
    <w:uiPriority w:val="1"/>
    <w:qFormat/>
    <w:rsid w:val="00025C3E"/>
    <w:rPr>
      <w:rFonts w:eastAsia="Times New Roman"/>
      <w:sz w:val="22"/>
      <w:szCs w:val="22"/>
      <w:lang w:val="it-IT"/>
    </w:rPr>
  </w:style>
  <w:style w:type="character" w:customStyle="1" w:styleId="FooterChar">
    <w:name w:val="Footer Char"/>
    <w:link w:val="Footer"/>
    <w:uiPriority w:val="99"/>
    <w:rsid w:val="007B2393"/>
    <w:rPr>
      <w:rFonts w:eastAsia="Times New Roman"/>
      <w:sz w:val="22"/>
      <w:szCs w:val="22"/>
      <w:lang w:val="it-IT"/>
    </w:rPr>
  </w:style>
  <w:style w:type="character" w:customStyle="1" w:styleId="Heading2Char">
    <w:name w:val="Heading 2 Char"/>
    <w:link w:val="Heading2"/>
    <w:rsid w:val="00494107"/>
    <w:rPr>
      <w:rFonts w:ascii="Cambria" w:eastAsia="Times New Roman" w:hAnsi="Cambria" w:cs="Times New Roman"/>
      <w:b/>
      <w:bCs/>
      <w:i/>
      <w:iCs/>
      <w:sz w:val="28"/>
      <w:szCs w:val="28"/>
      <w:lang w:val="it-IT"/>
    </w:rPr>
  </w:style>
  <w:style w:type="character" w:customStyle="1" w:styleId="NoSpacingChar">
    <w:name w:val="No Spacing Char"/>
    <w:link w:val="NoSpacing"/>
    <w:uiPriority w:val="1"/>
    <w:rsid w:val="00180C2A"/>
    <w:rPr>
      <w:rFonts w:eastAsia="Times New Roman"/>
      <w:sz w:val="22"/>
      <w:szCs w:val="22"/>
      <w:lang w:val="it-IT" w:eastAsia="en-US" w:bidi="ar-SA"/>
    </w:rPr>
  </w:style>
  <w:style w:type="paragraph" w:styleId="BodyText">
    <w:name w:val="Body Text"/>
    <w:basedOn w:val="Normal"/>
    <w:link w:val="BodyTextChar"/>
    <w:autoRedefine/>
    <w:rsid w:val="00BD46E2"/>
    <w:pPr>
      <w:spacing w:after="0" w:line="240" w:lineRule="auto"/>
      <w:jc w:val="both"/>
    </w:pPr>
    <w:rPr>
      <w:rFonts w:ascii="Times New Roman" w:eastAsia="Calibri" w:hAnsi="Times New Roman"/>
      <w:bCs/>
      <w:color w:val="000000"/>
      <w:spacing w:val="-4"/>
      <w:sz w:val="24"/>
      <w:szCs w:val="24"/>
      <w:lang w:val="en-US"/>
    </w:rPr>
  </w:style>
  <w:style w:type="character" w:customStyle="1" w:styleId="BodyTextChar">
    <w:name w:val="Body Text Char"/>
    <w:link w:val="BodyText"/>
    <w:rsid w:val="00BD46E2"/>
    <w:rPr>
      <w:rFonts w:ascii="Times New Roman" w:hAnsi="Times New Roman"/>
      <w:bCs/>
      <w:color w:val="000000"/>
      <w:spacing w:val="-4"/>
      <w:sz w:val="24"/>
      <w:szCs w:val="24"/>
    </w:rPr>
  </w:style>
  <w:style w:type="table" w:styleId="TableGrid">
    <w:name w:val="Table Grid"/>
    <w:basedOn w:val="TableNormal"/>
    <w:locked/>
    <w:rsid w:val="00254B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qFormat/>
    <w:locked/>
    <w:rsid w:val="00562FFE"/>
    <w:rPr>
      <w:i/>
      <w:iCs/>
    </w:rPr>
  </w:style>
  <w:style w:type="paragraph" w:styleId="HTMLPreformatted">
    <w:name w:val="HTML Preformatted"/>
    <w:basedOn w:val="Normal"/>
    <w:link w:val="HTMLPreformattedChar"/>
    <w:uiPriority w:val="99"/>
    <w:unhideWhenUsed/>
    <w:rsid w:val="00343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rPr>
  </w:style>
  <w:style w:type="character" w:customStyle="1" w:styleId="HTMLPreformattedChar">
    <w:name w:val="HTML Preformatted Char"/>
    <w:link w:val="HTMLPreformatted"/>
    <w:uiPriority w:val="99"/>
    <w:rsid w:val="00343E33"/>
    <w:rPr>
      <w:rFonts w:ascii="Courier New" w:eastAsia="Times New Roman" w:hAnsi="Courier New" w:cs="Courier New"/>
    </w:rPr>
  </w:style>
  <w:style w:type="paragraph" w:styleId="Revision">
    <w:name w:val="Revision"/>
    <w:hidden/>
    <w:uiPriority w:val="99"/>
    <w:semiHidden/>
    <w:rsid w:val="00387022"/>
    <w:rPr>
      <w:rFonts w:eastAsia="Times New Roman"/>
      <w:sz w:val="22"/>
      <w:szCs w:val="22"/>
      <w:lang w:val="it-IT"/>
    </w:rPr>
  </w:style>
  <w:style w:type="character" w:customStyle="1" w:styleId="apple-style-span">
    <w:name w:val="apple-style-span"/>
    <w:basedOn w:val="DefaultParagraphFont"/>
    <w:rsid w:val="00387022"/>
  </w:style>
  <w:style w:type="character" w:styleId="Strong">
    <w:name w:val="Strong"/>
    <w:uiPriority w:val="22"/>
    <w:qFormat/>
    <w:locked/>
    <w:rsid w:val="00CA51E0"/>
    <w:rPr>
      <w:b/>
      <w:bCs/>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662902980">
      <w:bodyDiv w:val="1"/>
      <w:marLeft w:val="0"/>
      <w:marRight w:val="0"/>
      <w:marTop w:val="0"/>
      <w:marBottom w:val="0"/>
      <w:divBdr>
        <w:top w:val="none" w:sz="0" w:space="0" w:color="auto"/>
        <w:left w:val="none" w:sz="0" w:space="0" w:color="auto"/>
        <w:bottom w:val="none" w:sz="0" w:space="0" w:color="auto"/>
        <w:right w:val="none" w:sz="0" w:space="0" w:color="auto"/>
      </w:divBdr>
    </w:div>
    <w:div w:id="1333945082">
      <w:bodyDiv w:val="1"/>
      <w:marLeft w:val="0"/>
      <w:marRight w:val="0"/>
      <w:marTop w:val="0"/>
      <w:marBottom w:val="0"/>
      <w:divBdr>
        <w:top w:val="none" w:sz="0" w:space="0" w:color="auto"/>
        <w:left w:val="none" w:sz="0" w:space="0" w:color="auto"/>
        <w:bottom w:val="none" w:sz="0" w:space="0" w:color="auto"/>
        <w:right w:val="none" w:sz="0" w:space="0" w:color="auto"/>
      </w:divBdr>
    </w:div>
    <w:div w:id="1503088826">
      <w:bodyDiv w:val="1"/>
      <w:marLeft w:val="0"/>
      <w:marRight w:val="0"/>
      <w:marTop w:val="0"/>
      <w:marBottom w:val="0"/>
      <w:divBdr>
        <w:top w:val="none" w:sz="0" w:space="0" w:color="auto"/>
        <w:left w:val="none" w:sz="0" w:space="0" w:color="auto"/>
        <w:bottom w:val="none" w:sz="0" w:space="0" w:color="auto"/>
        <w:right w:val="none" w:sz="0" w:space="0" w:color="auto"/>
      </w:divBdr>
    </w:div>
    <w:div w:id="1599561503">
      <w:bodyDiv w:val="1"/>
      <w:marLeft w:val="0"/>
      <w:marRight w:val="0"/>
      <w:marTop w:val="0"/>
      <w:marBottom w:val="0"/>
      <w:divBdr>
        <w:top w:val="none" w:sz="0" w:space="0" w:color="auto"/>
        <w:left w:val="none" w:sz="0" w:space="0" w:color="auto"/>
        <w:bottom w:val="none" w:sz="0" w:space="0" w:color="auto"/>
        <w:right w:val="none" w:sz="0" w:space="0" w:color="auto"/>
      </w:divBdr>
    </w:div>
    <w:div w:id="2063139747">
      <w:bodyDiv w:val="1"/>
      <w:marLeft w:val="0"/>
      <w:marRight w:val="0"/>
      <w:marTop w:val="0"/>
      <w:marBottom w:val="0"/>
      <w:divBdr>
        <w:top w:val="none" w:sz="0" w:space="0" w:color="auto"/>
        <w:left w:val="none" w:sz="0" w:space="0" w:color="auto"/>
        <w:bottom w:val="none" w:sz="0" w:space="0" w:color="auto"/>
        <w:right w:val="none" w:sz="0" w:space="0" w:color="auto"/>
      </w:divBdr>
    </w:div>
    <w:div w:id="209296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zarta.petani@univlora.edu.a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univlora.edu.al"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univlora.edu.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269D5FC-F5B3-4C21-9D1C-9A0886CFA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3534</Words>
  <Characters>20147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BASTARDS TeaM</Company>
  <LinksUpToDate>false</LinksUpToDate>
  <CharactersWithSpaces>23634</CharactersWithSpaces>
  <SharedDoc>false</SharedDoc>
  <HLinks>
    <vt:vector size="18" baseType="variant">
      <vt:variant>
        <vt:i4>3407903</vt:i4>
      </vt:variant>
      <vt:variant>
        <vt:i4>0</vt:i4>
      </vt:variant>
      <vt:variant>
        <vt:i4>0</vt:i4>
      </vt:variant>
      <vt:variant>
        <vt:i4>5</vt:i4>
      </vt:variant>
      <vt:variant>
        <vt:lpwstr>mailto:rezarta.petani@univlora.edu.al</vt:lpwstr>
      </vt:variant>
      <vt:variant>
        <vt:lpwstr/>
      </vt:variant>
      <vt:variant>
        <vt:i4>2162743</vt:i4>
      </vt:variant>
      <vt:variant>
        <vt:i4>14</vt:i4>
      </vt:variant>
      <vt:variant>
        <vt:i4>0</vt:i4>
      </vt:variant>
      <vt:variant>
        <vt:i4>5</vt:i4>
      </vt:variant>
      <vt:variant>
        <vt:lpwstr>http://www.univlora.edu.al/</vt:lpwstr>
      </vt:variant>
      <vt:variant>
        <vt:lpwstr/>
      </vt:variant>
      <vt:variant>
        <vt:i4>2162743</vt:i4>
      </vt:variant>
      <vt:variant>
        <vt:i4>2</vt:i4>
      </vt:variant>
      <vt:variant>
        <vt:i4>0</vt:i4>
      </vt:variant>
      <vt:variant>
        <vt:i4>5</vt:i4>
      </vt:variant>
      <vt:variant>
        <vt:lpwstr>http://www.univlora.edu.al/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Perdorues</dc:creator>
  <cp:lastModifiedBy>Windows User</cp:lastModifiedBy>
  <cp:revision>2</cp:revision>
  <cp:lastPrinted>2016-11-07T11:24:00Z</cp:lastPrinted>
  <dcterms:created xsi:type="dcterms:W3CDTF">2022-12-12T10:00:00Z</dcterms:created>
  <dcterms:modified xsi:type="dcterms:W3CDTF">2022-12-12T10:00:00Z</dcterms:modified>
</cp:coreProperties>
</file>