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Ind w:w="-432" w:type="dxa"/>
        <w:tblLayout w:type="fixed"/>
        <w:tblLook w:val="04A0" w:firstRow="1" w:lastRow="0" w:firstColumn="1" w:lastColumn="0" w:noHBand="0" w:noVBand="1"/>
      </w:tblPr>
      <w:tblGrid>
        <w:gridCol w:w="1507"/>
        <w:gridCol w:w="720"/>
        <w:gridCol w:w="2453"/>
        <w:gridCol w:w="286"/>
        <w:gridCol w:w="23"/>
        <w:gridCol w:w="5878"/>
      </w:tblGrid>
      <w:tr w:rsidR="00531932" w:rsidRPr="000A3800" w:rsidTr="00376998">
        <w:trPr>
          <w:trHeight w:val="980"/>
        </w:trPr>
        <w:tc>
          <w:tcPr>
            <w:tcW w:w="10867" w:type="dxa"/>
            <w:gridSpan w:val="6"/>
            <w:tcBorders>
              <w:top w:val="single" w:sz="4" w:space="0" w:color="auto"/>
              <w:left w:val="single" w:sz="4" w:space="0" w:color="auto"/>
              <w:bottom w:val="single" w:sz="4" w:space="0" w:color="auto"/>
              <w:right w:val="single" w:sz="4" w:space="0" w:color="auto"/>
            </w:tcBorders>
            <w:shd w:val="clear" w:color="auto" w:fill="auto"/>
          </w:tcPr>
          <w:p w:rsidR="00531932" w:rsidRDefault="00531932" w:rsidP="00ED2485">
            <w:pPr>
              <w:spacing w:after="0" w:line="240" w:lineRule="auto"/>
              <w:rPr>
                <w:rFonts w:ascii="Book Antiqua" w:eastAsia="Times New Roman" w:hAnsi="Book Antiqua" w:cs="Times New Roman"/>
                <w:b/>
                <w:bCs/>
                <w:color w:val="000000"/>
                <w:sz w:val="24"/>
                <w:szCs w:val="24"/>
              </w:rPr>
            </w:pPr>
          </w:p>
          <w:p w:rsidR="00531932" w:rsidRPr="000A3800" w:rsidRDefault="00531932" w:rsidP="00ED2485">
            <w:pPr>
              <w:spacing w:after="0" w:line="240" w:lineRule="auto"/>
              <w:rPr>
                <w:rFonts w:ascii="Book Antiqua" w:eastAsia="Times New Roman" w:hAnsi="Book Antiqua" w:cs="Times New Roman"/>
                <w:b/>
                <w:bCs/>
                <w:color w:val="000000"/>
                <w:sz w:val="24"/>
                <w:szCs w:val="24"/>
              </w:rPr>
            </w:pPr>
            <w:r w:rsidRPr="000A3800">
              <w:rPr>
                <w:rFonts w:ascii="Book Antiqua" w:eastAsia="Times New Roman" w:hAnsi="Book Antiqua" w:cs="Times New Roman"/>
                <w:b/>
                <w:bCs/>
                <w:color w:val="000000"/>
                <w:sz w:val="24"/>
                <w:szCs w:val="24"/>
              </w:rPr>
              <w:t>UNIVERSITETI “ISMAIL QEMALI”   VLORE </w:t>
            </w:r>
          </w:p>
        </w:tc>
      </w:tr>
      <w:tr w:rsidR="00531932" w:rsidRPr="000A3800" w:rsidTr="00376998">
        <w:trPr>
          <w:trHeight w:val="835"/>
        </w:trPr>
        <w:tc>
          <w:tcPr>
            <w:tcW w:w="1507" w:type="dxa"/>
            <w:tcBorders>
              <w:top w:val="nil"/>
              <w:left w:val="single" w:sz="4" w:space="0" w:color="auto"/>
              <w:right w:val="single" w:sz="4" w:space="0" w:color="auto"/>
            </w:tcBorders>
            <w:shd w:val="clear" w:color="auto" w:fill="auto"/>
          </w:tcPr>
          <w:p w:rsidR="00531932" w:rsidRPr="000A3800" w:rsidRDefault="00531932" w:rsidP="00640881">
            <w:pPr>
              <w:spacing w:after="0" w:line="240" w:lineRule="auto"/>
              <w:jc w:val="center"/>
              <w:rPr>
                <w:rFonts w:ascii="Book Antiqua" w:eastAsia="Times New Roman" w:hAnsi="Book Antiqua" w:cs="Times New Roman"/>
                <w:b/>
                <w:bCs/>
                <w:color w:val="000000"/>
                <w:sz w:val="24"/>
                <w:szCs w:val="24"/>
              </w:rPr>
            </w:pPr>
          </w:p>
          <w:p w:rsidR="00531932" w:rsidRPr="000A3800" w:rsidRDefault="00531932" w:rsidP="00640881">
            <w:pPr>
              <w:spacing w:after="0" w:line="240" w:lineRule="auto"/>
              <w:jc w:val="center"/>
              <w:rPr>
                <w:rFonts w:ascii="Book Antiqua" w:eastAsia="Times New Roman" w:hAnsi="Book Antiqua" w:cs="Times New Roman"/>
                <w:b/>
                <w:bCs/>
                <w:color w:val="000000"/>
                <w:sz w:val="24"/>
                <w:szCs w:val="24"/>
              </w:rPr>
            </w:pPr>
            <w:r w:rsidRPr="000A3800">
              <w:rPr>
                <w:rFonts w:ascii="Book Antiqua" w:eastAsia="Times New Roman" w:hAnsi="Book Antiqua" w:cs="Times New Roman"/>
                <w:b/>
                <w:bCs/>
                <w:color w:val="000000"/>
                <w:sz w:val="24"/>
                <w:szCs w:val="24"/>
              </w:rPr>
              <w:t>Fakulteti</w:t>
            </w:r>
          </w:p>
        </w:tc>
        <w:tc>
          <w:tcPr>
            <w:tcW w:w="3459" w:type="dxa"/>
            <w:gridSpan w:val="3"/>
            <w:tcBorders>
              <w:top w:val="nil"/>
              <w:left w:val="nil"/>
              <w:bottom w:val="single" w:sz="4" w:space="0" w:color="auto"/>
              <w:right w:val="single" w:sz="4" w:space="0" w:color="auto"/>
            </w:tcBorders>
            <w:shd w:val="clear" w:color="auto" w:fill="auto"/>
          </w:tcPr>
          <w:p w:rsidR="00531932" w:rsidRPr="000A3800" w:rsidRDefault="00531932" w:rsidP="00640881">
            <w:pPr>
              <w:spacing w:after="0" w:line="240" w:lineRule="auto"/>
              <w:jc w:val="center"/>
              <w:rPr>
                <w:rFonts w:ascii="Book Antiqua" w:eastAsia="Times New Roman" w:hAnsi="Book Antiqua" w:cs="Times New Roman"/>
                <w:b/>
                <w:bCs/>
                <w:color w:val="000000"/>
                <w:sz w:val="24"/>
                <w:szCs w:val="24"/>
              </w:rPr>
            </w:pPr>
          </w:p>
          <w:p w:rsidR="00531932" w:rsidRPr="000A3800" w:rsidRDefault="00531932" w:rsidP="00640881">
            <w:pPr>
              <w:spacing w:after="0" w:line="240" w:lineRule="auto"/>
              <w:jc w:val="center"/>
              <w:rPr>
                <w:rFonts w:ascii="Book Antiqua" w:eastAsia="Times New Roman" w:hAnsi="Book Antiqua" w:cs="Times New Roman"/>
                <w:b/>
                <w:bCs/>
                <w:color w:val="000000"/>
                <w:sz w:val="24"/>
                <w:szCs w:val="24"/>
              </w:rPr>
            </w:pPr>
            <w:r w:rsidRPr="000A3800">
              <w:rPr>
                <w:rFonts w:ascii="Book Antiqua" w:eastAsia="Times New Roman" w:hAnsi="Book Antiqua" w:cs="Times New Roman"/>
                <w:b/>
                <w:bCs/>
                <w:color w:val="000000"/>
                <w:sz w:val="24"/>
                <w:szCs w:val="24"/>
              </w:rPr>
              <w:t>Dega e Studimit</w:t>
            </w:r>
          </w:p>
        </w:tc>
        <w:tc>
          <w:tcPr>
            <w:tcW w:w="5901" w:type="dxa"/>
            <w:gridSpan w:val="2"/>
            <w:tcBorders>
              <w:top w:val="nil"/>
              <w:left w:val="nil"/>
              <w:bottom w:val="single" w:sz="4" w:space="0" w:color="auto"/>
              <w:right w:val="single" w:sz="4" w:space="0" w:color="auto"/>
            </w:tcBorders>
            <w:shd w:val="clear" w:color="auto" w:fill="auto"/>
            <w:hideMark/>
          </w:tcPr>
          <w:p w:rsidR="00531932" w:rsidRPr="000A3800" w:rsidRDefault="00531932" w:rsidP="009D070D">
            <w:pPr>
              <w:spacing w:after="0" w:line="240" w:lineRule="auto"/>
              <w:jc w:val="center"/>
              <w:rPr>
                <w:rFonts w:ascii="Book Antiqua" w:eastAsia="Times New Roman" w:hAnsi="Book Antiqua" w:cs="Times New Roman"/>
                <w:b/>
                <w:bCs/>
                <w:color w:val="000000"/>
                <w:sz w:val="24"/>
                <w:szCs w:val="24"/>
                <w:lang w:val="de-DE"/>
              </w:rPr>
            </w:pPr>
          </w:p>
          <w:p w:rsidR="00531932" w:rsidRPr="000A3800" w:rsidRDefault="00531932" w:rsidP="009D070D">
            <w:pPr>
              <w:spacing w:after="0" w:line="240" w:lineRule="auto"/>
              <w:jc w:val="center"/>
              <w:rPr>
                <w:rFonts w:ascii="Book Antiqua" w:eastAsia="Times New Roman" w:hAnsi="Book Antiqua" w:cs="Times New Roman"/>
                <w:b/>
                <w:bCs/>
                <w:color w:val="000000"/>
                <w:sz w:val="24"/>
                <w:szCs w:val="24"/>
                <w:lang w:val="de-DE"/>
              </w:rPr>
            </w:pPr>
            <w:r w:rsidRPr="000A3800">
              <w:rPr>
                <w:rFonts w:ascii="Book Antiqua" w:eastAsia="Times New Roman" w:hAnsi="Book Antiqua" w:cs="Times New Roman"/>
                <w:b/>
                <w:bCs/>
                <w:color w:val="000000"/>
                <w:sz w:val="24"/>
                <w:szCs w:val="24"/>
                <w:lang w:val="de-DE"/>
              </w:rPr>
              <w:t>Kriteret e pranimit te stu</w:t>
            </w:r>
            <w:r w:rsidR="00C5388F">
              <w:rPr>
                <w:rFonts w:ascii="Book Antiqua" w:eastAsia="Times New Roman" w:hAnsi="Book Antiqua" w:cs="Times New Roman"/>
                <w:b/>
                <w:bCs/>
                <w:color w:val="000000"/>
                <w:sz w:val="24"/>
                <w:szCs w:val="24"/>
                <w:lang w:val="de-DE"/>
              </w:rPr>
              <w:t xml:space="preserve">denteve per vitin akademik  </w:t>
            </w:r>
            <w:r w:rsidR="00C5388F" w:rsidRPr="00C5388F">
              <w:rPr>
                <w:rFonts w:ascii="Book Antiqua" w:eastAsia="Times New Roman" w:hAnsi="Book Antiqua" w:cs="Times New Roman"/>
                <w:b/>
                <w:bCs/>
                <w:color w:val="000000"/>
                <w:sz w:val="24"/>
                <w:szCs w:val="24"/>
                <w:highlight w:val="yellow"/>
                <w:lang w:val="de-DE"/>
              </w:rPr>
              <w:t>2020-2021</w:t>
            </w:r>
          </w:p>
        </w:tc>
      </w:tr>
      <w:tr w:rsidR="00892D1E" w:rsidRPr="000A3800" w:rsidTr="00376998">
        <w:trPr>
          <w:trHeight w:val="63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"Infermieri e Përgjithshme"</w:t>
            </w: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B50B9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Kriteri përzgjedhës me 100% të pikëve do të jetë </w:t>
            </w:r>
            <w:r w:rsidR="00B50B91">
              <w:rPr>
                <w:rFonts w:ascii="Book Antiqua" w:eastAsia="Times New Roman" w:hAnsi="Book Antiqua" w:cs="Times New Roman"/>
                <w:color w:val="000000"/>
                <w:sz w:val="24"/>
                <w:szCs w:val="24"/>
              </w:rPr>
              <w:t>mesatarja e pergjitheshme</w:t>
            </w:r>
            <w:r w:rsidR="004D1F93">
              <w:rPr>
                <w:rFonts w:ascii="Book Antiqua" w:eastAsia="Times New Roman" w:hAnsi="Book Antiqua" w:cs="Times New Roman"/>
                <w:color w:val="000000"/>
                <w:sz w:val="24"/>
                <w:szCs w:val="24"/>
              </w:rPr>
              <w:t xml:space="preserve"> e shkolles se mesme ,me nivel minimal te percaktuar nga MAS ,llogaritur nga QSHA sipas rendit zbites </w:t>
            </w:r>
          </w:p>
        </w:tc>
      </w:tr>
      <w:tr w:rsidR="00892D1E" w:rsidRPr="000A3800" w:rsidTr="00376998">
        <w:trPr>
          <w:trHeight w:val="78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Fakulteti I Shendetit Publik</w:t>
            </w:r>
          </w:p>
        </w:tc>
        <w:tc>
          <w:tcPr>
            <w:tcW w:w="720" w:type="dxa"/>
            <w:tcBorders>
              <w:top w:val="nil"/>
              <w:left w:val="single" w:sz="4" w:space="0" w:color="auto"/>
              <w:right w:val="single" w:sz="4" w:space="0" w:color="auto"/>
            </w:tcBorders>
            <w:shd w:val="clear" w:color="auto" w:fill="auto"/>
          </w:tcPr>
          <w:p w:rsidR="00FD3567" w:rsidRPr="000A3800" w:rsidRDefault="00FD3567" w:rsidP="00640881">
            <w:pPr>
              <w:spacing w:after="0" w:line="240" w:lineRule="auto"/>
              <w:rPr>
                <w:rFonts w:ascii="Book Antiqua" w:eastAsia="Times New Roman" w:hAnsi="Book Antiqua" w:cs="Times New Roman"/>
                <w:color w:val="000000"/>
                <w:sz w:val="24"/>
                <w:szCs w:val="24"/>
              </w:rPr>
            </w:pPr>
          </w:p>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 rast se do të ketë kandidat me pikë të barabarta renditja do të bëhet në rend zbritës sipas mesatares së tre viteve të lëndës së Biologjisë.</w:t>
            </w:r>
          </w:p>
        </w:tc>
      </w:tr>
      <w:tr w:rsidR="00892D1E" w:rsidRPr="000A3800" w:rsidTr="00376998">
        <w:trPr>
          <w:trHeight w:val="75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 rast se</w:t>
            </w:r>
            <w:r w:rsidR="004D1F93">
              <w:rPr>
                <w:rFonts w:ascii="Book Antiqua" w:eastAsia="Times New Roman" w:hAnsi="Book Antiqua" w:cs="Times New Roman"/>
                <w:color w:val="000000"/>
                <w:sz w:val="24"/>
                <w:szCs w:val="24"/>
              </w:rPr>
              <w:t xml:space="preserve"> serisht </w:t>
            </w:r>
            <w:r w:rsidRPr="000A3800">
              <w:rPr>
                <w:rFonts w:ascii="Book Antiqua" w:eastAsia="Times New Roman" w:hAnsi="Book Antiqua" w:cs="Times New Roman"/>
                <w:color w:val="000000"/>
                <w:sz w:val="24"/>
                <w:szCs w:val="24"/>
              </w:rPr>
              <w:t xml:space="preserve"> do të ketë kandidat me pikë të barabarta renditja do të bëhet në rend zbritës sipas mesatares së tre viteve të lëndës së Kimise.</w:t>
            </w:r>
          </w:p>
        </w:tc>
      </w:tr>
      <w:tr w:rsidR="004E23D8" w:rsidRPr="000A3800" w:rsidTr="00376998">
        <w:trPr>
          <w:trHeight w:val="735"/>
        </w:trPr>
        <w:tc>
          <w:tcPr>
            <w:tcW w:w="1507" w:type="dxa"/>
            <w:tcBorders>
              <w:top w:val="nil"/>
              <w:left w:val="single" w:sz="4" w:space="0" w:color="auto"/>
              <w:right w:val="single" w:sz="4" w:space="0" w:color="auto"/>
            </w:tcBorders>
            <w:shd w:val="clear" w:color="auto" w:fill="auto"/>
          </w:tcPr>
          <w:p w:rsidR="004E23D8" w:rsidRPr="000A3800" w:rsidRDefault="004E23D8"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4E23D8" w:rsidRPr="000A3800" w:rsidRDefault="004E23D8"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4E23D8" w:rsidRPr="000A3800" w:rsidRDefault="004E23D8"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"Infermieri Mami"</w:t>
            </w:r>
          </w:p>
        </w:tc>
        <w:tc>
          <w:tcPr>
            <w:tcW w:w="5901" w:type="dxa"/>
            <w:gridSpan w:val="2"/>
            <w:tcBorders>
              <w:top w:val="nil"/>
              <w:left w:val="nil"/>
              <w:bottom w:val="nil"/>
              <w:right w:val="single" w:sz="4" w:space="0" w:color="auto"/>
            </w:tcBorders>
            <w:shd w:val="clear" w:color="auto" w:fill="FFFF00"/>
            <w:hideMark/>
          </w:tcPr>
          <w:p w:rsidR="004E23D8" w:rsidRPr="000A3800" w:rsidRDefault="004E23D8"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Kriteri përzgjedhës me 100% të pikëve do të jetë </w:t>
            </w:r>
            <w:r>
              <w:rPr>
                <w:rFonts w:ascii="Book Antiqua" w:eastAsia="Times New Roman" w:hAnsi="Book Antiqua" w:cs="Times New Roman"/>
                <w:color w:val="000000"/>
                <w:sz w:val="24"/>
                <w:szCs w:val="24"/>
              </w:rPr>
              <w:t xml:space="preserve">mesatarja e pergjitheshme e shkolles se mesme ,me nivel minimal te percaktuar nga MAS ,llogaritur nga QSHA sipas rendit zbites </w:t>
            </w:r>
          </w:p>
        </w:tc>
      </w:tr>
      <w:tr w:rsidR="004E23D8" w:rsidRPr="000A3800" w:rsidTr="00376998">
        <w:trPr>
          <w:trHeight w:val="780"/>
        </w:trPr>
        <w:tc>
          <w:tcPr>
            <w:tcW w:w="1507" w:type="dxa"/>
            <w:tcBorders>
              <w:top w:val="nil"/>
              <w:left w:val="single" w:sz="4" w:space="0" w:color="auto"/>
              <w:right w:val="single" w:sz="4" w:space="0" w:color="auto"/>
            </w:tcBorders>
            <w:shd w:val="clear" w:color="auto" w:fill="auto"/>
          </w:tcPr>
          <w:p w:rsidR="004E23D8" w:rsidRPr="000A3800" w:rsidRDefault="004E23D8"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4E23D8" w:rsidRPr="000A3800" w:rsidRDefault="004E23D8" w:rsidP="00640881">
            <w:pPr>
              <w:spacing w:after="0" w:line="240" w:lineRule="auto"/>
              <w:rPr>
                <w:rFonts w:ascii="Book Antiqua" w:eastAsia="Times New Roman" w:hAnsi="Book Antiqua" w:cs="Times New Roman"/>
                <w:color w:val="000000"/>
                <w:sz w:val="24"/>
                <w:szCs w:val="24"/>
              </w:rPr>
            </w:pPr>
          </w:p>
          <w:p w:rsidR="004E23D8" w:rsidRPr="000A3800" w:rsidRDefault="004E23D8"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4E23D8" w:rsidRPr="000A3800" w:rsidRDefault="004E23D8"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4E23D8" w:rsidRPr="000A3800" w:rsidRDefault="004E23D8"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 rast se do të ketë kandidat me pikë të barabarta renditja do të bëhet në rend zbritës sipas mesatares së tre viteve të lëndës së Biologjisë.</w:t>
            </w:r>
          </w:p>
        </w:tc>
      </w:tr>
      <w:tr w:rsidR="004E23D8" w:rsidRPr="000A3800" w:rsidTr="00376998">
        <w:trPr>
          <w:trHeight w:val="810"/>
        </w:trPr>
        <w:tc>
          <w:tcPr>
            <w:tcW w:w="1507" w:type="dxa"/>
            <w:tcBorders>
              <w:top w:val="nil"/>
              <w:left w:val="single" w:sz="4" w:space="0" w:color="auto"/>
              <w:right w:val="single" w:sz="4" w:space="0" w:color="auto"/>
            </w:tcBorders>
            <w:shd w:val="clear" w:color="auto" w:fill="auto"/>
          </w:tcPr>
          <w:p w:rsidR="004E23D8" w:rsidRPr="000A3800" w:rsidRDefault="004E23D8"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4E23D8" w:rsidRPr="000A3800" w:rsidRDefault="004E23D8"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4E23D8" w:rsidRPr="000A3800" w:rsidRDefault="004E23D8"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4E23D8" w:rsidRPr="000A3800" w:rsidRDefault="004E23D8"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 rast se</w:t>
            </w:r>
            <w:r>
              <w:rPr>
                <w:rFonts w:ascii="Book Antiqua" w:eastAsia="Times New Roman" w:hAnsi="Book Antiqua" w:cs="Times New Roman"/>
                <w:color w:val="000000"/>
                <w:sz w:val="24"/>
                <w:szCs w:val="24"/>
              </w:rPr>
              <w:t xml:space="preserve"> serisht </w:t>
            </w:r>
            <w:r w:rsidRPr="000A3800">
              <w:rPr>
                <w:rFonts w:ascii="Book Antiqua" w:eastAsia="Times New Roman" w:hAnsi="Book Antiqua" w:cs="Times New Roman"/>
                <w:color w:val="000000"/>
                <w:sz w:val="24"/>
                <w:szCs w:val="24"/>
              </w:rPr>
              <w:t xml:space="preserve"> do të ketë kandidat me pikë të barabarta renditja do të bëhet në rend zbritës sipas mesatares së tre viteve të lëndës së Kimise.</w:t>
            </w:r>
          </w:p>
        </w:tc>
      </w:tr>
      <w:tr w:rsidR="00892D1E" w:rsidRPr="000A3800" w:rsidTr="00376998">
        <w:trPr>
          <w:trHeight w:val="163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892D1E" w:rsidRPr="000A3800" w:rsidRDefault="00EF413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MP-"Infermieri Pediatrike"</w:t>
            </w: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që zotërojnë diplomart e mëposhtme:       Diplomë Bachelor në Infermieri të përgjithshme,   Mami infermier, Infermieri në Shendetin Publik, Teknikë laboratori,</w:t>
            </w:r>
            <w:r w:rsidR="00282831">
              <w:rPr>
                <w:rFonts w:ascii="Book Antiqua" w:eastAsia="Times New Roman" w:hAnsi="Book Antiqua" w:cs="Times New Roman"/>
                <w:color w:val="000000"/>
                <w:sz w:val="24"/>
                <w:szCs w:val="24"/>
              </w:rPr>
              <w:t xml:space="preserve"> Fizioterapi,</w:t>
            </w:r>
            <w:r w:rsidRPr="000A3800">
              <w:rPr>
                <w:rFonts w:ascii="Book Antiqua" w:eastAsia="Times New Roman" w:hAnsi="Book Antiqua" w:cs="Times New Roman"/>
                <w:color w:val="000000"/>
                <w:sz w:val="24"/>
                <w:szCs w:val="24"/>
              </w:rPr>
              <w:t xml:space="preserve"> dhe Diplome të sistemit të vjetër Infermier i Përgjithshëm te fituara ne te gjitha IAL dhe SHL te infermierise brenda dhe jashte vendit.</w:t>
            </w:r>
          </w:p>
        </w:tc>
      </w:tr>
      <w:tr w:rsidR="00892D1E" w:rsidRPr="000A3800" w:rsidTr="00376998">
        <w:trPr>
          <w:trHeight w:val="99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28283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rPr>
              <w:t xml:space="preserve">Përzgjedhja e kandidatëve do të bëhet ë bazë të rendit zbritës të mesatares së ponderuar të notave të tyre në ciklin e parë të studimeve. </w:t>
            </w:r>
            <w:r w:rsidRPr="000A3800">
              <w:rPr>
                <w:rFonts w:ascii="Book Antiqua" w:eastAsia="Times New Roman" w:hAnsi="Book Antiqua" w:cs="Times New Roman"/>
                <w:color w:val="000000"/>
                <w:sz w:val="24"/>
                <w:szCs w:val="24"/>
                <w:lang w:val="de-DE"/>
              </w:rPr>
              <w:t xml:space="preserve">Per studente me te njejten mesatare Bch </w:t>
            </w:r>
            <w:r w:rsidR="00282831">
              <w:rPr>
                <w:rFonts w:ascii="Book Antiqua" w:eastAsia="Times New Roman" w:hAnsi="Book Antiqua" w:cs="Times New Roman"/>
                <w:color w:val="000000"/>
                <w:sz w:val="24"/>
                <w:szCs w:val="24"/>
                <w:lang w:val="de-DE"/>
              </w:rPr>
              <w:t xml:space="preserve">rendin </w:t>
            </w:r>
            <w:r w:rsidRPr="000A3800">
              <w:rPr>
                <w:rFonts w:ascii="Book Antiqua" w:eastAsia="Times New Roman" w:hAnsi="Book Antiqua" w:cs="Times New Roman"/>
                <w:color w:val="000000"/>
                <w:sz w:val="24"/>
                <w:szCs w:val="24"/>
                <w:lang w:val="de-DE"/>
              </w:rPr>
              <w:t xml:space="preserve">do te percaktoje </w:t>
            </w:r>
            <w:r w:rsidR="00282831">
              <w:rPr>
                <w:rFonts w:ascii="Book Antiqua" w:eastAsia="Times New Roman" w:hAnsi="Book Antiqua" w:cs="Times New Roman"/>
                <w:color w:val="000000"/>
                <w:sz w:val="24"/>
                <w:szCs w:val="24"/>
                <w:lang w:val="de-DE"/>
              </w:rPr>
              <w:t>nota e lendes Pediatri.Nese edhe pas ketij kriteri do te kemi barazi pikesh renditja do te behet sipas notes se mare ne modulin Kujdesi per Nenen dhe Femijen .</w:t>
            </w:r>
          </w:p>
        </w:tc>
      </w:tr>
      <w:tr w:rsidR="00892D1E" w:rsidRPr="000A3800" w:rsidTr="00376998">
        <w:trPr>
          <w:trHeight w:val="63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2452C4">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Përparësi do të kenë studentë që kanë krye studimet në UV, në IAL-të publike  dhe më pas ata që kanë kryer studimet në IAL-të private</w:t>
            </w:r>
          </w:p>
        </w:tc>
      </w:tr>
      <w:tr w:rsidR="00892D1E" w:rsidRPr="000A3800" w:rsidTr="00376998">
        <w:trPr>
          <w:trHeight w:val="165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lang w:val="de-DE"/>
              </w:rPr>
            </w:pPr>
          </w:p>
          <w:p w:rsidR="00892D1E" w:rsidRPr="000A3800" w:rsidRDefault="00EF413E" w:rsidP="0064088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4</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MP-"Infermieri Patologjike" dhe            MP "Infermieri Kirurgjikale"</w:t>
            </w: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Do të pranohen kandidatë që zotërojnë diplomart e mëposhtme:       Diplomë Bachelor në Infermieri të përgjithshme, Mami infermier, Infermieri neë Shendetin Publik, Teknikë laboratori, Fizioterapi, teknikë radiolog, Higjenist Dentar dhe diplome të sistemit të vjetër Infermier i Përgjithshëm.te fituara ne te gjitha IAL dhe SHL te infermierise brenda dhe jashte vendit.</w:t>
            </w:r>
          </w:p>
        </w:tc>
      </w:tr>
      <w:tr w:rsidR="00892D1E" w:rsidRPr="000A3800" w:rsidTr="00376998">
        <w:trPr>
          <w:trHeight w:val="102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4E23D8">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 xml:space="preserve">Përzgjedhja e kandidatëve do të bëhet ë bazë të rendit zbritës të mesatares së ponderuar të notave të tyre në ciklin e parë të studimeve. Per studente me te njejten mesatare Bch </w:t>
            </w:r>
            <w:r w:rsidR="004E23D8">
              <w:rPr>
                <w:rFonts w:ascii="Book Antiqua" w:eastAsia="Times New Roman" w:hAnsi="Book Antiqua" w:cs="Times New Roman"/>
                <w:color w:val="000000"/>
                <w:sz w:val="24"/>
                <w:szCs w:val="24"/>
                <w:lang w:val="de-DE"/>
              </w:rPr>
              <w:t>renditjen do ta percaktojne lendet specifike,nese do te kete perseri studente me te njejten mesatare bch ne fund te listes ,pas mesatares me lende specifike renditjen per te dy masterat do ta percaktoj moduli i lendes Infiermieri Speciale Per Adultin.</w:t>
            </w:r>
          </w:p>
        </w:tc>
      </w:tr>
      <w:tr w:rsidR="00892D1E" w:rsidRPr="000A3800" w:rsidTr="00376998">
        <w:trPr>
          <w:trHeight w:val="63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Përparësi do të kenë studnetë që kanë kryer studimet në UV, në IAL-të publike  dhe më pas ata që kanë kryer studimet në IAL-të private</w:t>
            </w:r>
          </w:p>
        </w:tc>
      </w:tr>
      <w:tr w:rsidR="00892D1E" w:rsidRPr="000A3800" w:rsidTr="00376998">
        <w:trPr>
          <w:trHeight w:val="165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892D1E" w:rsidRPr="000A3800" w:rsidRDefault="00EF413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4E23D8">
              <w:rPr>
                <w:rFonts w:ascii="Book Antiqua" w:eastAsia="Times New Roman" w:hAnsi="Book Antiqua" w:cs="Times New Roman"/>
                <w:color w:val="000000"/>
                <w:sz w:val="24"/>
                <w:szCs w:val="24"/>
                <w:shd w:val="clear" w:color="auto" w:fill="FFFF00"/>
              </w:rPr>
              <w:t>MS-  "Shkenca Infermierore"</w:t>
            </w: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që zotërojnë diplomart e mëposhtme: Diplomë Bachelor në Infermieri të përgjithshme, Mami infermier, Infermieri në Shendetin Publik, Teknikë laboratori, Fizioterapi, teknikë radiolog, Higjenist Dentar dhe diplome të sistemit të vjetër Infermier i Përgjithshëm .te fituara ne te gjitha IAL dhe SHL te infermierise brenda dhe jashte vendit.</w:t>
            </w:r>
          </w:p>
        </w:tc>
      </w:tr>
      <w:tr w:rsidR="00892D1E" w:rsidRPr="000A3800" w:rsidTr="00376998">
        <w:trPr>
          <w:trHeight w:val="94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Përzgjedhja e kandidatëve do të bëhet ë bazë të rendit zbritës të mesatares së ponderuar të notave të tyre në ciklin e parë të studimeve. Mesatarja e diplomës së marrë në ci</w:t>
            </w:r>
            <w:r w:rsidR="0039174D" w:rsidRPr="000A3800">
              <w:rPr>
                <w:rFonts w:ascii="Book Antiqua" w:eastAsia="Times New Roman" w:hAnsi="Book Antiqua" w:cs="Times New Roman"/>
                <w:color w:val="000000"/>
                <w:sz w:val="24"/>
                <w:szCs w:val="24"/>
              </w:rPr>
              <w:t>klin e parë të stu</w:t>
            </w:r>
            <w:r w:rsidRPr="000A3800">
              <w:rPr>
                <w:rFonts w:ascii="Book Antiqua" w:eastAsia="Times New Roman" w:hAnsi="Book Antiqua" w:cs="Times New Roman"/>
                <w:color w:val="000000"/>
                <w:sz w:val="24"/>
                <w:szCs w:val="24"/>
              </w:rPr>
              <w:t xml:space="preserve">dimeve duhet të jetë ≥ 7.5 </w:t>
            </w:r>
          </w:p>
        </w:tc>
      </w:tr>
      <w:tr w:rsidR="00892D1E" w:rsidRPr="000A3800" w:rsidTr="00376998">
        <w:trPr>
          <w:trHeight w:val="630"/>
        </w:trPr>
        <w:tc>
          <w:tcPr>
            <w:tcW w:w="1507" w:type="dxa"/>
            <w:tcBorders>
              <w:top w:val="nil"/>
              <w:left w:val="single" w:sz="4" w:space="0" w:color="auto"/>
              <w:bottom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Përparësi do të kenë studentë që kanë kryer studimet në UV, në IAL-të publike  dhe më pas ata që kanë kryer studimet në IAL-të private</w:t>
            </w:r>
          </w:p>
        </w:tc>
      </w:tr>
      <w:tr w:rsidR="00892D1E" w:rsidRPr="000A3800" w:rsidTr="00A45204">
        <w:trPr>
          <w:trHeight w:val="315"/>
        </w:trPr>
        <w:tc>
          <w:tcPr>
            <w:tcW w:w="1507"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bottom"/>
            <w:hideMark/>
          </w:tcPr>
          <w:p w:rsidR="00892D1E" w:rsidRPr="000A3800" w:rsidRDefault="00A45204" w:rsidP="00640881">
            <w:pPr>
              <w:spacing w:after="0" w:line="24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Bachelor </w:t>
            </w:r>
            <w:r w:rsidRPr="000A3800">
              <w:rPr>
                <w:rFonts w:ascii="Book Antiqua" w:eastAsia="Times New Roman" w:hAnsi="Book Antiqua" w:cs="Times New Roman"/>
                <w:color w:val="000000"/>
                <w:sz w:val="24"/>
                <w:szCs w:val="24"/>
              </w:rPr>
              <w:t>"</w:t>
            </w:r>
            <w:r>
              <w:rPr>
                <w:rFonts w:ascii="Book Antiqua" w:eastAsia="Times New Roman" w:hAnsi="Book Antiqua" w:cs="Times New Roman"/>
                <w:color w:val="000000"/>
                <w:sz w:val="24"/>
                <w:szCs w:val="24"/>
              </w:rPr>
              <w:t xml:space="preserve">Informatike  </w:t>
            </w:r>
            <w:r w:rsidRPr="000A3800">
              <w:rPr>
                <w:rFonts w:ascii="Book Antiqua" w:eastAsia="Times New Roman" w:hAnsi="Book Antiqua" w:cs="Times New Roman"/>
                <w:color w:val="000000"/>
                <w:sz w:val="24"/>
                <w:szCs w:val="24"/>
              </w:rPr>
              <w:t>"</w:t>
            </w:r>
          </w:p>
        </w:tc>
        <w:tc>
          <w:tcPr>
            <w:tcW w:w="5901" w:type="dxa"/>
            <w:gridSpan w:val="2"/>
            <w:tcBorders>
              <w:top w:val="nil"/>
              <w:left w:val="nil"/>
              <w:bottom w:val="nil"/>
              <w:right w:val="single" w:sz="4" w:space="0" w:color="auto"/>
            </w:tcBorders>
            <w:shd w:val="clear" w:color="auto" w:fill="FFFF00"/>
            <w:noWrap/>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Renditja e maturantëve kandidatë në bazë të mesatares së shkollës së mesme</w:t>
            </w:r>
          </w:p>
        </w:tc>
      </w:tr>
      <w:tr w:rsidR="00892D1E" w:rsidRPr="000A3800" w:rsidTr="00A45204">
        <w:trPr>
          <w:trHeight w:val="99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lastRenderedPageBreak/>
              <w:t>Fakulteti I Shkencave Teknike</w:t>
            </w:r>
          </w:p>
        </w:tc>
        <w:tc>
          <w:tcPr>
            <w:tcW w:w="720" w:type="dxa"/>
            <w:tcBorders>
              <w:top w:val="nil"/>
              <w:left w:val="single" w:sz="4" w:space="0" w:color="auto"/>
              <w:bottom w:val="single" w:sz="4" w:space="0" w:color="auto"/>
              <w:right w:val="single" w:sz="4" w:space="0" w:color="auto"/>
            </w:tcBorders>
            <w:shd w:val="clear" w:color="auto" w:fill="FFFF00"/>
          </w:tcPr>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6</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Ndër kandidatët me pikë të barabarta përparësi kanë kandidatëtë që kanë mesataren më të lartë në lëndën Informatikë në tre vitet e studimit në shkollën e mesme </w:t>
            </w:r>
          </w:p>
        </w:tc>
      </w:tr>
      <w:tr w:rsidR="00892D1E" w:rsidRPr="000A3800" w:rsidTr="00A45204">
        <w:trPr>
          <w:trHeight w:val="3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FFFF00"/>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"Teknologji Informacioni"</w:t>
            </w: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Renditja e maturantëve kandidatë në bazë të mesatares së shkollës së mesme</w:t>
            </w:r>
          </w:p>
        </w:tc>
      </w:tr>
      <w:tr w:rsidR="00892D1E" w:rsidRPr="000A3800" w:rsidTr="00A45204">
        <w:trPr>
          <w:trHeight w:val="3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FFFF00"/>
          </w:tcPr>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7</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r>
      <w:tr w:rsidR="00892D1E" w:rsidRPr="000A3800" w:rsidTr="00A45204">
        <w:trPr>
          <w:trHeight w:val="94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FFFF00"/>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Ndër kandidatët me pikë të barabarta përparësi kanë kandidatëtë që kanë mesataren më të lartë në lëndën Informatikë në tre vitet e studimit në shkollën e mesme </w:t>
            </w:r>
          </w:p>
        </w:tc>
      </w:tr>
      <w:tr w:rsidR="00892D1E" w:rsidRPr="000A3800" w:rsidTr="00A45204">
        <w:trPr>
          <w:trHeight w:val="3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FFFF00"/>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"Shkenca Kompjuterike"</w:t>
            </w: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Renditja e maturantëve kandidatë në bazë të mesatares së shkollës së mesme</w:t>
            </w:r>
          </w:p>
        </w:tc>
      </w:tr>
      <w:tr w:rsidR="00892D1E" w:rsidRPr="000A3800" w:rsidTr="00A45204">
        <w:trPr>
          <w:trHeight w:val="3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FFFF00"/>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r>
      <w:tr w:rsidR="00892D1E" w:rsidRPr="000A3800" w:rsidTr="00A45204">
        <w:trPr>
          <w:trHeight w:val="94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FFFF00"/>
          </w:tcPr>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8</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Ndër kandidatët me pikë të barabarta përparësi kanë kandidatëtë që kanë mesataren më të lartë në lëndën Informatikë në tre vitet e studimit në shkollën e mesme </w:t>
            </w:r>
          </w:p>
        </w:tc>
      </w:tr>
      <w:tr w:rsidR="00892D1E" w:rsidRPr="000A3800" w:rsidTr="00A45204">
        <w:trPr>
          <w:trHeight w:val="1081"/>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"Inxhinieri Navale"</w:t>
            </w:r>
          </w:p>
        </w:tc>
        <w:tc>
          <w:tcPr>
            <w:tcW w:w="5901" w:type="dxa"/>
            <w:gridSpan w:val="2"/>
            <w:tcBorders>
              <w:top w:val="nil"/>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me 100% të pikëve do të jetë renditja zbritëse sipas mesatares së përgjithshme të shkollës së mesme</w:t>
            </w:r>
          </w:p>
        </w:tc>
      </w:tr>
      <w:tr w:rsidR="00892D1E" w:rsidRPr="000A3800" w:rsidTr="00A45204">
        <w:trPr>
          <w:trHeight w:val="127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FD3567" w:rsidRPr="000A3800" w:rsidRDefault="00FD3567" w:rsidP="00640881">
            <w:pPr>
              <w:spacing w:after="0" w:line="240" w:lineRule="auto"/>
              <w:rPr>
                <w:rFonts w:ascii="Book Antiqua" w:eastAsia="Times New Roman" w:hAnsi="Book Antiqua" w:cs="Times New Roman"/>
                <w:color w:val="000000"/>
                <w:sz w:val="24"/>
                <w:szCs w:val="24"/>
              </w:rPr>
            </w:pPr>
          </w:p>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9</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single" w:sz="4" w:space="0" w:color="auto"/>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Nëse do të ketë student me të njëjtën mesatare dhe më pikë të njëjta në rankim si kriter përzgjedhës i rankimit do të merret mesatarja e Matematikës, nëse përsëri do të ketë student me pikë të njëjta do të merret mesatarja e Fizikës dhe nëse edhe më pas këtij rankmi do të rezultojnë student me mesatare të njëjtë si kriter përzgjedhës do të merret mesatarja e Kimisë</w:t>
            </w:r>
          </w:p>
        </w:tc>
      </w:tr>
      <w:tr w:rsidR="00892D1E" w:rsidRPr="000A3800" w:rsidTr="00A45204">
        <w:trPr>
          <w:trHeight w:val="108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"Inxhinieri Mekanike"</w:t>
            </w:r>
          </w:p>
        </w:tc>
        <w:tc>
          <w:tcPr>
            <w:tcW w:w="5901" w:type="dxa"/>
            <w:gridSpan w:val="2"/>
            <w:tcBorders>
              <w:top w:val="single" w:sz="4" w:space="0" w:color="auto"/>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me 100% të pikëve do të jetë renditja zbritëse sipas mesatares së përgjithshme të shkollës së mesme</w:t>
            </w:r>
          </w:p>
        </w:tc>
      </w:tr>
      <w:tr w:rsidR="00892D1E" w:rsidRPr="000A3800" w:rsidTr="00A45204">
        <w:trPr>
          <w:trHeight w:val="3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val="restart"/>
            <w:tcBorders>
              <w:top w:val="single" w:sz="4" w:space="0" w:color="auto"/>
              <w:left w:val="single" w:sz="4" w:space="0" w:color="auto"/>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Nëse do të ketë student me të njëjtën mesatare dhe më pikë të njëjta në rankim si kriter përzgjedhës i rankimit do të merret mesatarja e Matematikës, nëse përsëri do të ketë student me pikë të njëjta do të merret mesatarja e Fizikës dhe nëse edhe më pas këtij rankmi do të rezultojnë student me mesatare të njëjtë si kriter përzgjedhës do të merret mesatarja e Kimisë</w:t>
            </w:r>
          </w:p>
        </w:tc>
      </w:tr>
      <w:tr w:rsidR="00892D1E" w:rsidRPr="000A3800" w:rsidTr="00A45204">
        <w:trPr>
          <w:trHeight w:val="168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FD3567"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10</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single" w:sz="4" w:space="0" w:color="auto"/>
              <w:left w:val="single" w:sz="4" w:space="0" w:color="auto"/>
              <w:bottom w:val="nil"/>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r>
      <w:tr w:rsidR="00892D1E" w:rsidRPr="000A3800" w:rsidTr="00A45204">
        <w:trPr>
          <w:trHeight w:val="103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A45204">
              <w:rPr>
                <w:rFonts w:ascii="Book Antiqua" w:eastAsia="Times New Roman" w:hAnsi="Book Antiqua" w:cs="Times New Roman"/>
                <w:color w:val="000000"/>
                <w:sz w:val="24"/>
                <w:szCs w:val="24"/>
                <w:shd w:val="clear" w:color="auto" w:fill="FFFF00"/>
              </w:rPr>
              <w:t>Bachelor" Inxhnieri Elektrike</w:t>
            </w:r>
            <w:r w:rsidRPr="000A3800">
              <w:rPr>
                <w:rFonts w:ascii="Book Antiqua" w:eastAsia="Times New Roman" w:hAnsi="Book Antiqua" w:cs="Times New Roman"/>
                <w:color w:val="000000"/>
                <w:sz w:val="24"/>
                <w:szCs w:val="24"/>
              </w:rPr>
              <w:t>"</w:t>
            </w: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me 100% të pikëve do të jetë renditja zbritëse sipas mesatares së përgjithshme të shkollës së mesme</w:t>
            </w:r>
          </w:p>
        </w:tc>
      </w:tr>
      <w:tr w:rsidR="00892D1E" w:rsidRPr="000A3800" w:rsidTr="00A45204">
        <w:trPr>
          <w:trHeight w:val="699"/>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FD3567" w:rsidRPr="000A3800" w:rsidRDefault="00FD3567" w:rsidP="00640881">
            <w:pPr>
              <w:spacing w:after="0" w:line="240" w:lineRule="auto"/>
              <w:rPr>
                <w:rFonts w:ascii="Book Antiqua" w:eastAsia="Times New Roman" w:hAnsi="Book Antiqua" w:cs="Times New Roman"/>
                <w:color w:val="000000"/>
                <w:sz w:val="24"/>
                <w:szCs w:val="24"/>
              </w:rPr>
            </w:pPr>
          </w:p>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11</w:t>
            </w: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Nëse do të ketë student me të njëjtën mesatare dhe më pikë të njëjta në rankim si kriter përzgjedhës I rankimit dotë merret mesatarja e Matematikës, nëse përsëri do të ketë student me pikë të njëjta do të merret mesatarja e Fizikës dhe nëse edhe më pas këtij rankmi do të rezultojnë student me mesatre të njëjtë si kriter përzgjedhës do të merret mesatarja e Kimisë</w:t>
            </w:r>
          </w:p>
        </w:tc>
      </w:tr>
      <w:tr w:rsidR="00892D1E" w:rsidRPr="000A3800" w:rsidTr="00B53FDA">
        <w:trPr>
          <w:trHeight w:val="112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892D1E" w:rsidRPr="000A3800" w:rsidRDefault="00EF413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12</w:t>
            </w:r>
          </w:p>
        </w:tc>
        <w:tc>
          <w:tcPr>
            <w:tcW w:w="2739" w:type="dxa"/>
            <w:gridSpan w:val="2"/>
            <w:tcBorders>
              <w:top w:val="nil"/>
              <w:left w:val="single" w:sz="4" w:space="0" w:color="auto"/>
              <w:bottom w:val="single" w:sz="4" w:space="0" w:color="auto"/>
              <w:right w:val="single" w:sz="4" w:space="0" w:color="auto"/>
            </w:tcBorders>
            <w:shd w:val="clear" w:color="auto" w:fill="FFFF00"/>
            <w:vAlign w:val="center"/>
            <w:hideMark/>
          </w:tcPr>
          <w:p w:rsidR="00892D1E" w:rsidRPr="000A3800" w:rsidRDefault="00892D1E" w:rsidP="00FD356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"Navigacion"</w:t>
            </w: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892D1E" w:rsidRPr="000A3800" w:rsidRDefault="00754AA8" w:rsidP="00640881">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Do te behet renditja e maturanteve ne baze te mesatares se  shkolles se mesme .Nder kandidatet me pike te barabarta perparesi kane kandidatet qe kane mesatare me te larte ne lenden Informatike ne tre vitet e studimit .</w:t>
            </w:r>
          </w:p>
        </w:tc>
      </w:tr>
      <w:tr w:rsidR="00892D1E" w:rsidRPr="000A3800" w:rsidTr="00376998">
        <w:trPr>
          <w:trHeight w:val="88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"Fizikë"</w:t>
            </w:r>
          </w:p>
        </w:tc>
        <w:tc>
          <w:tcPr>
            <w:tcW w:w="5901" w:type="dxa"/>
            <w:gridSpan w:val="2"/>
            <w:tcBorders>
              <w:top w:val="nil"/>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do të bëhet sipas renditjes së maturantëve kandidatë në bazë të mesatares së shkollës së mesme të përllogaritur nga Ministria e Arsimit</w:t>
            </w:r>
          </w:p>
        </w:tc>
      </w:tr>
      <w:tr w:rsidR="00892D1E" w:rsidRPr="000A3800" w:rsidTr="00376998">
        <w:trPr>
          <w:trHeight w:val="120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13</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Ndër kandidatët me pikë të barabarta përparësi kanë kandidatëtë që kanë mesataren më të lartë në lëndën Fizikë në tre vitet e studimit në shkollën e mesme</w:t>
            </w:r>
          </w:p>
        </w:tc>
      </w:tr>
      <w:tr w:rsidR="00892D1E" w:rsidRPr="000A3800" w:rsidTr="00376998">
        <w:trPr>
          <w:trHeight w:val="960"/>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hideMark/>
          </w:tcPr>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FD3567" w:rsidRPr="000A3800" w:rsidRDefault="00FD3567" w:rsidP="00640881">
            <w:pPr>
              <w:spacing w:after="0" w:line="240" w:lineRule="auto"/>
              <w:jc w:val="center"/>
              <w:rPr>
                <w:rFonts w:ascii="Book Antiqua" w:eastAsia="Times New Roman" w:hAnsi="Book Antiqua" w:cs="Times New Roman"/>
                <w:color w:val="000000"/>
                <w:sz w:val="24"/>
                <w:szCs w:val="24"/>
              </w:rPr>
            </w:pPr>
          </w:p>
          <w:p w:rsidR="00892D1E" w:rsidRPr="000A3800" w:rsidRDefault="00892D1E"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"Matematikë- Fizikë"</w:t>
            </w:r>
          </w:p>
        </w:tc>
        <w:tc>
          <w:tcPr>
            <w:tcW w:w="5901" w:type="dxa"/>
            <w:gridSpan w:val="2"/>
            <w:tcBorders>
              <w:top w:val="nil"/>
              <w:left w:val="nil"/>
              <w:bottom w:val="nil"/>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do të bëhet sipas renditjes së maturantëve kandidatë në bazë të mesatares së shkollës së mesme të përllogaritur nga Ministria e Arsimit</w:t>
            </w:r>
          </w:p>
        </w:tc>
      </w:tr>
      <w:tr w:rsidR="00892D1E" w:rsidRPr="000A3800" w:rsidTr="00376998">
        <w:trPr>
          <w:trHeight w:val="31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892D1E" w:rsidRPr="000A3800" w:rsidRDefault="00EF413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14</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val="restart"/>
            <w:tcBorders>
              <w:top w:val="single" w:sz="4" w:space="0" w:color="auto"/>
              <w:left w:val="single" w:sz="4" w:space="0" w:color="auto"/>
              <w:bottom w:val="single" w:sz="4" w:space="0" w:color="000000"/>
              <w:right w:val="single" w:sz="4" w:space="0" w:color="auto"/>
            </w:tcBorders>
            <w:shd w:val="clear" w:color="auto" w:fill="FFFF00"/>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Ndër kandidatët me pikë të barabarta përparësi kanë kandidatëtë që kanë mesataren më të lartë në lëndën Matematikë dhe Fizikë në tre vitet e studimit në shkollën e mesme</w:t>
            </w:r>
          </w:p>
        </w:tc>
      </w:tr>
      <w:tr w:rsidR="00892D1E" w:rsidRPr="000A3800" w:rsidTr="00376998">
        <w:trPr>
          <w:trHeight w:val="315"/>
        </w:trPr>
        <w:tc>
          <w:tcPr>
            <w:tcW w:w="1507" w:type="dxa"/>
            <w:tcBorders>
              <w:top w:val="nil"/>
              <w:left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892D1E" w:rsidRPr="000A3800" w:rsidRDefault="00892D1E" w:rsidP="00640881">
            <w:pPr>
              <w:spacing w:after="0" w:line="240" w:lineRule="auto"/>
              <w:rPr>
                <w:rFonts w:ascii="Book Antiqua" w:eastAsia="Times New Roman" w:hAnsi="Book Antiqua" w:cs="Times New Roman"/>
                <w:color w:val="000000"/>
                <w:sz w:val="24"/>
                <w:szCs w:val="24"/>
              </w:rPr>
            </w:pPr>
          </w:p>
        </w:tc>
      </w:tr>
      <w:tr w:rsidR="00B53FDA" w:rsidRPr="000A3800" w:rsidTr="00BF76D5">
        <w:trPr>
          <w:trHeight w:val="315"/>
        </w:trPr>
        <w:tc>
          <w:tcPr>
            <w:tcW w:w="1507"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"Matematikë"</w:t>
            </w: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Renditja e maturantëve kandidatë në bazë të mesatares së shkollës së mesme</w:t>
            </w:r>
          </w:p>
          <w:p w:rsidR="00B53FDA" w:rsidRPr="000A3800" w:rsidRDefault="00B53FDA" w:rsidP="008B54B3">
            <w:pPr>
              <w:spacing w:after="0" w:line="240" w:lineRule="auto"/>
              <w:rPr>
                <w:rFonts w:ascii="Book Antiqua" w:eastAsia="Times New Roman" w:hAnsi="Book Antiqua" w:cs="Times New Roman"/>
                <w:color w:val="000000"/>
                <w:sz w:val="24"/>
                <w:szCs w:val="24"/>
              </w:rPr>
            </w:pPr>
          </w:p>
        </w:tc>
      </w:tr>
      <w:tr w:rsidR="00B53FDA" w:rsidRPr="000A3800" w:rsidTr="00BF76D5">
        <w:trPr>
          <w:trHeight w:val="315"/>
        </w:trPr>
        <w:tc>
          <w:tcPr>
            <w:tcW w:w="1507"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BF76D5">
        <w:trPr>
          <w:trHeight w:val="315"/>
        </w:trPr>
        <w:tc>
          <w:tcPr>
            <w:tcW w:w="1507"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BF76D5">
        <w:trPr>
          <w:trHeight w:val="315"/>
        </w:trPr>
        <w:tc>
          <w:tcPr>
            <w:tcW w:w="1507"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Ndër kandidatët me pikë të barabarta përparësi kanë kandidatët që kanë mesataren më të lartë në lëndën Matematikë  në tre vitet e studimit në shkollën e mesme</w:t>
            </w:r>
          </w:p>
        </w:tc>
      </w:tr>
      <w:tr w:rsidR="00B53FDA" w:rsidRPr="000A3800" w:rsidTr="00BF76D5">
        <w:trPr>
          <w:trHeight w:val="780"/>
        </w:trPr>
        <w:tc>
          <w:tcPr>
            <w:tcW w:w="1507" w:type="dxa"/>
            <w:tcBorders>
              <w:top w:val="nil"/>
              <w:left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B53FDA" w:rsidRPr="000A3800" w:rsidRDefault="00B53FDA" w:rsidP="004B1365">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p w:rsidR="00B53FDA" w:rsidRPr="000A3800" w:rsidRDefault="00B53FDA" w:rsidP="00FD356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16</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"Biologji"</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do të bëhet sipas renditjes së maturantëve kandidatë në bazë të mesatares së shkollës së mesme të përllogaritur nga Ministria e Arsimit</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Ndër kandidatët me pikë të barabarta përparësi kanë kadidatët që kanë mesataren më të lartë në Biologji në tre vitet e studimit në tre vitet e shkollës së mesme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"Kimi"</w:t>
            </w:r>
          </w:p>
        </w:tc>
        <w:tc>
          <w:tcPr>
            <w:tcW w:w="5901" w:type="dxa"/>
            <w:gridSpan w:val="2"/>
            <w:vMerge w:val="restart"/>
            <w:tcBorders>
              <w:top w:val="nil"/>
              <w:left w:val="single" w:sz="4" w:space="0" w:color="auto"/>
              <w:bottom w:val="single" w:sz="4" w:space="0" w:color="000000"/>
              <w:right w:val="single" w:sz="4" w:space="0" w:color="auto"/>
            </w:tcBorders>
            <w:shd w:val="clear" w:color="auto" w:fill="auto"/>
            <w:hideMark/>
          </w:tcPr>
          <w:p w:rsidR="00B53FDA" w:rsidRPr="00A7507E" w:rsidRDefault="00B53FDA" w:rsidP="00DE6003">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Cdo kandidat qe ka perfunduar me sukses ciklin e arsimit te mesem dhe qe ploteson kriterin e notes mestatare te percaktuar cdo vit me vendim te Keshillit te Ministrave.</w:t>
            </w:r>
            <w:r>
              <w:rPr>
                <w:rFonts w:ascii="Book Antiqua" w:eastAsia="Times New Roman" w:hAnsi="Book Antiqua" w:cs="Times New Roman"/>
                <w:color w:val="000000"/>
                <w:sz w:val="24"/>
                <w:szCs w:val="24"/>
                <w:highlight w:val="yellow"/>
              </w:rPr>
              <w:t>Nota mesatare e pergjitheshme ne tre vitet e studimit duke perfshire edhe provimin e Matures Shteterore .</w:t>
            </w:r>
          </w:p>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17</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DE6003">
              <w:rPr>
                <w:rFonts w:ascii="Book Antiqua" w:eastAsia="Times New Roman" w:hAnsi="Book Antiqua" w:cs="Times New Roman"/>
                <w:color w:val="000000"/>
                <w:sz w:val="24"/>
                <w:szCs w:val="24"/>
                <w:shd w:val="clear" w:color="auto" w:fill="FFFF00"/>
              </w:rPr>
              <w:t>Ndër kandidatët me pikë të barabarta përparësi kanë kadidatët që kanë mesataren më të lartë në Kimi në tre vitet e studimit në tre vitet e shkollës së me</w:t>
            </w:r>
            <w:r w:rsidRPr="000A3800">
              <w:rPr>
                <w:rFonts w:ascii="Book Antiqua" w:eastAsia="Times New Roman" w:hAnsi="Book Antiqua" w:cs="Times New Roman"/>
                <w:color w:val="000000"/>
                <w:sz w:val="24"/>
                <w:szCs w:val="24"/>
              </w:rPr>
              <w:t>sme</w:t>
            </w:r>
          </w:p>
        </w:tc>
      </w:tr>
      <w:tr w:rsidR="00B53FDA" w:rsidRPr="000A3800" w:rsidTr="00A45204">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A45204">
              <w:rPr>
                <w:rFonts w:ascii="Book Antiqua" w:eastAsia="Times New Roman" w:hAnsi="Book Antiqua" w:cs="Times New Roman"/>
                <w:color w:val="000000"/>
                <w:sz w:val="24"/>
                <w:szCs w:val="24"/>
                <w:shd w:val="clear" w:color="auto" w:fill="FFFF00"/>
              </w:rPr>
              <w:t>MP-"Master në operacione Industruale dhe Navale</w:t>
            </w:r>
            <w:r w:rsidRPr="000A3800">
              <w:rPr>
                <w:rFonts w:ascii="Book Antiqua" w:eastAsia="Times New Roman" w:hAnsi="Book Antiqua" w:cs="Times New Roman"/>
                <w:color w:val="000000"/>
                <w:sz w:val="24"/>
                <w:szCs w:val="24"/>
              </w:rPr>
              <w:t>"</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të jenë të diplomuar në disiplinat e Inxhinierisë Navale, Mekanike ose në fusha të përafërta me to.</w:t>
            </w:r>
          </w:p>
        </w:tc>
      </w:tr>
      <w:tr w:rsidR="00B53FDA" w:rsidRPr="000A3800" w:rsidTr="00A45204">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Përzgjedhja e studentëve do të bëhet bazuar në kriterin e notës mesatare duke vendosur në rendin zbritës deri në plotësimin e kuotave të miratuara për diplomën përkatëse.</w:t>
            </w:r>
          </w:p>
        </w:tc>
      </w:tr>
      <w:tr w:rsidR="00B53FDA" w:rsidRPr="000A3800" w:rsidTr="00A45204">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Të gjithë kandidatët duhet të plotësojnë detyrimet sipas udhëzimit përkatës të MAS</w:t>
            </w:r>
          </w:p>
        </w:tc>
      </w:tr>
      <w:tr w:rsidR="00B53FDA" w:rsidRPr="000A3800" w:rsidTr="00A45204">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18</w:t>
            </w: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kandidatëve që kanë përfunduar ciklin e parë të studimeve në IAL-të publike dhe pastaj atyre që vijnë nga IAL-të jopublike</w:t>
            </w:r>
          </w:p>
        </w:tc>
      </w:tr>
      <w:tr w:rsidR="00B53FDA" w:rsidRPr="000A3800" w:rsidTr="00A45204">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I jepet përparësi kandidatëve që kanë përfunduar ciklin e parë të studimeve në  programet e  studimit në FSHT në Universitetin Ismail Qemali Vlorë </w:t>
            </w:r>
          </w:p>
        </w:tc>
      </w:tr>
      <w:tr w:rsidR="00B53FDA" w:rsidRPr="000A3800" w:rsidTr="00A45204">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studentëve që kanë ngjashmëri të diplomës së ciklit të parë të studimeve me diplomën e ciklit të dytë për të cilën aplikojnë</w:t>
            </w:r>
          </w:p>
        </w:tc>
      </w:tr>
      <w:tr w:rsidR="00B53FDA" w:rsidRPr="000A3800" w:rsidTr="00376998">
        <w:trPr>
          <w:trHeight w:val="126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 "Master  I shkencave në Inxhinier Navale</w:t>
            </w: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të jenë të diplomuar në disiplinat e Inxhinierisë Navale, Mekanike ose në fusha të përafërta me toE vetmja diplome qe siguron pranimin pa debite formimi ne kete program eshte diploma Bch Inxhinieri Navale.</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Përzgjedhja e studentëve do të bëhet bazuar në kriterin e notës mesatare duke vendosur në rendin zbritës dhe notës mesatare minimale 6 deri në plotësimin e kuotave të miratuara për diplomën përkatëse.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19</w:t>
            </w: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Të gjithë kandidatët duhet të plotësojnë detyrimet sipas udhëzimit përkatës të MAS</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kandidatëve që kanë përfunduar ciklin e parë të studimeve në IAL-të publike dhe pastaj atyre që vijnë nga IAL-të jopublike</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I jepet përparësi kandidatëve që kanë përfunduar ciklin eparë të studimeve në  programete  studimit në FSHT në Universitetin Ismail Qemali Vlorë </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auto"/>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studentëve që kanë ngjashmëri të diplomës seë ciklit të parë të studimeve me diplomën e ciklit të dytë për të cilën aplikojnë</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20</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MP-"Master në Studime të avancuara Detare"</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të jenë të diplomuar në disiplinat e Shkencave Detare  ose në fusha të përafërta me to</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Përzgjedhja e studentëve do të bëhet bazuar në kriterin e notës mesatare duke vendosur në rendin zbritës  deri në plotësimin e kuotave të miratuara për diplomën përkatëse.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Të gjithë kandidatët duhet të plotësojnë detyrimët sipas udhëzimit përkatës të MAS</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kandidatëve që kanë përfunduar ciklin eparë të studimeve në IAL-të publike dhe pastaj atyre që vijnë nga IAL-të jopublike</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I jepet përparësi kandidatëve që kanë përfunduar ciklin eparë të studimeve në  programete  studimit në FSHT në Universitetin Ismail Qemali Vlorë </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studentëve që kanë ngjashmëri të diplomës seë ciklit të parë të studimeve me diplomën e ciklit të dytë për të cilën aplikojnë</w:t>
            </w:r>
          </w:p>
        </w:tc>
      </w:tr>
      <w:tr w:rsidR="00B53FDA" w:rsidRPr="000A3800" w:rsidTr="00376998">
        <w:trPr>
          <w:trHeight w:val="157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FD3567">
            <w:pPr>
              <w:rPr>
                <w:rFonts w:ascii="Book Antiqua" w:eastAsia="Times New Roman" w:hAnsi="Book Antiqua" w:cs="Times New Roman"/>
                <w:sz w:val="24"/>
                <w:szCs w:val="24"/>
              </w:rPr>
            </w:pPr>
          </w:p>
          <w:p w:rsidR="00B53FDA" w:rsidRPr="000A3800" w:rsidRDefault="00B53FDA" w:rsidP="00FD3567">
            <w:pPr>
              <w:rPr>
                <w:rFonts w:ascii="Book Antiqua" w:eastAsia="Times New Roman" w:hAnsi="Book Antiqua" w:cs="Times New Roman"/>
                <w:sz w:val="24"/>
                <w:szCs w:val="24"/>
              </w:rPr>
            </w:pPr>
            <w:r w:rsidRPr="000A3800">
              <w:rPr>
                <w:rFonts w:ascii="Book Antiqua" w:eastAsia="Times New Roman" w:hAnsi="Book Antiqua" w:cs="Times New Roman"/>
                <w:sz w:val="24"/>
                <w:szCs w:val="24"/>
              </w:rPr>
              <w:t>21</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MP-"Mësuesi për CLAB në lëndën Matematikë-Fizikë"</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Të drejtë regjistrimi kanë kandidatët që kanë diplomë universiteti te ciklit të parë, nga studimet tre vjecare (180 ECTS kredi) apo kater vjecare (240 ECTS) si më poshtë: Bachelor në Fizikë, Matematikë-Fizikë ,Bch në programe studimi të cilat kanë mbi 70% mbi vendosje  me programin studimor për të cilin konkurohet.</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Renditja e  kandidatë do të bëhet duke filluar nga mesatarja  me e lartë e dplomës e arritur në studimete ciklit të parë </w:t>
            </w:r>
          </w:p>
        </w:tc>
      </w:tr>
      <w:tr w:rsidR="00B53FDA" w:rsidRPr="000A3800" w:rsidTr="00376998">
        <w:trPr>
          <w:trHeight w:val="157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FD3567">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MS-"Fizikë"</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Të drejtë regjistrimi kanë kandidatët që kanë diplomë universiteti te ciklit të parë, nga studimet tre vjecare (180 ECTS kredi) apo kater vjecare (240 ECTS) si më poshtë: Bachelor në Fizikë, Matematikë-Fizikë ,Bch në programe studimi të cilat kanë mbi 70% mbi vendosje  me programin studimor për të cilin konkurohet.</w:t>
            </w:r>
          </w:p>
        </w:tc>
      </w:tr>
      <w:tr w:rsidR="00B53FDA" w:rsidRPr="000A3800" w:rsidTr="00376998">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FD356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22</w:t>
            </w: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Gjuhë e huaj në mbështëtje të pikës 4 të nenit 76 të ligjit nr. 80/2015 "Per arsimin e larte dhe kerkimin shkencor ne Institucionet e Arsimit të Larte" në Republikën e Shqipërisë.</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FD3567">
            <w:pPr>
              <w:spacing w:after="0" w:line="240" w:lineRule="auto"/>
              <w:jc w:val="center"/>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Renditja e  kandidatë do të bëhet duke filluar nga mesatarja  me e lartë e dplomës e arritur në studimete ciklit të parë .</w:t>
            </w:r>
          </w:p>
        </w:tc>
      </w:tr>
      <w:tr w:rsidR="00B53FDA" w:rsidRPr="000A3800" w:rsidTr="00DE6003">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23</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MS-"Mësuesi AML në Kimi"</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Do te pranohen candidate te cilet zoterojne te pakten nje diplome bch ne fushen Kimi ose Biokimi,Perparesi do te keni kandidatet qe zoterijne nje dilome ne fushen e studimit Kimi e me pas kandidaten qe zoterojne nje diploma bch ne fushen Bio Kimi</w:t>
            </w:r>
          </w:p>
        </w:tc>
      </w:tr>
      <w:tr w:rsidR="00B53FDA" w:rsidRPr="000A3800" w:rsidTr="00DE6003">
        <w:trPr>
          <w:trHeight w:val="94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I jepet përparësi kandidatëve që kanë përfunduar ciklin eparë të studimeve në IAL-të publike dhe pastaj atyre që vijnë nga IAL-të jopublike</w:t>
            </w:r>
          </w:p>
        </w:tc>
      </w:tr>
      <w:tr w:rsidR="00B53FDA" w:rsidRPr="000A3800" w:rsidTr="00DE6003">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Avantazh do të kenë aplikantët në cikle studimi me prioritet listuar si më poshtë: Ba</w:t>
            </w:r>
            <w:r>
              <w:rPr>
                <w:rFonts w:ascii="Book Antiqua" w:eastAsia="Times New Roman" w:hAnsi="Book Antiqua" w:cs="Times New Roman"/>
                <w:color w:val="000000"/>
                <w:sz w:val="24"/>
                <w:szCs w:val="24"/>
              </w:rPr>
              <w:t>chelor në Kimi, Bch ne Bio-Kimi,Bch ne Kimi industriale Mjedisore ,Bch ne Kimi dhe Teknologji Ushqimore .</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226321">
            <w:pPr>
              <w:spacing w:after="0" w:line="240" w:lineRule="auto"/>
              <w:jc w:val="center"/>
              <w:rPr>
                <w:rFonts w:ascii="Book Antiqua" w:eastAsia="Times New Roman" w:hAnsi="Book Antiqua" w:cs="Times New Roman"/>
                <w:color w:val="000000"/>
                <w:sz w:val="24"/>
                <w:szCs w:val="24"/>
                <w:lang w:val="de-DE"/>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22632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MP –“Mesuesi per Arsimin e Mesem ne Matematike“</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100%.                                                                      Perparesi kane studentet qe kane perfunduar Ciklin I te studimeve ne IAL publike.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24</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Pr>
                <w:rFonts w:ascii="Book Antiqua" w:eastAsia="Times New Roman" w:hAnsi="Book Antiqua" w:cs="Times New Roman"/>
                <w:color w:val="000000"/>
                <w:sz w:val="24"/>
                <w:szCs w:val="24"/>
                <w:lang w:val="de-DE"/>
              </w:rPr>
              <w:t>I jepet perparesi student qe kane perfun duar ciklin e pare ne IAL Publike ,me pas kandidate</w:t>
            </w:r>
            <w:r w:rsidRPr="000A3800">
              <w:rPr>
                <w:rFonts w:ascii="Book Antiqua" w:eastAsia="Times New Roman" w:hAnsi="Book Antiqua" w:cs="Times New Roman"/>
                <w:color w:val="000000"/>
                <w:sz w:val="24"/>
                <w:szCs w:val="24"/>
                <w:lang w:val="de-DE"/>
              </w:rPr>
              <w:t xml:space="preserve"> </w:t>
            </w:r>
            <w:r>
              <w:rPr>
                <w:rFonts w:ascii="Book Antiqua" w:eastAsia="Times New Roman" w:hAnsi="Book Antiqua" w:cs="Times New Roman"/>
                <w:color w:val="000000"/>
                <w:sz w:val="24"/>
                <w:szCs w:val="24"/>
                <w:lang w:val="de-DE"/>
              </w:rPr>
              <w:t xml:space="preserve">qe </w:t>
            </w:r>
            <w:r w:rsidRPr="000A3800">
              <w:rPr>
                <w:rFonts w:ascii="Book Antiqua" w:eastAsia="Times New Roman" w:hAnsi="Book Antiqua" w:cs="Times New Roman"/>
                <w:color w:val="000000"/>
                <w:sz w:val="24"/>
                <w:szCs w:val="24"/>
                <w:lang w:val="de-DE"/>
              </w:rPr>
              <w:t xml:space="preserve">Kane </w:t>
            </w:r>
            <w:r>
              <w:rPr>
                <w:rFonts w:ascii="Book Antiqua" w:eastAsia="Times New Roman" w:hAnsi="Book Antiqua" w:cs="Times New Roman"/>
                <w:color w:val="000000"/>
                <w:sz w:val="24"/>
                <w:szCs w:val="24"/>
                <w:lang w:val="de-DE"/>
              </w:rPr>
              <w:t xml:space="preserve">perfunduar ciklin e pare ne IAL Private ,  </w:t>
            </w:r>
            <w:r w:rsidRPr="000A3800">
              <w:rPr>
                <w:rFonts w:ascii="Book Antiqua" w:eastAsia="Times New Roman" w:hAnsi="Book Antiqua" w:cs="Times New Roman"/>
                <w:color w:val="000000"/>
                <w:sz w:val="24"/>
                <w:szCs w:val="24"/>
                <w:lang w:val="de-DE"/>
              </w:rPr>
              <w:t>perparesi kane kandidatet qe kane perfunduar ciklin e pare te studimeve ne Fakultetin e Shtkencave teknike ne UV.</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Kane perparesi studente qe kane afersi diplome te ciklit te pare me diplomen e ciklit te dyte ku aplikojne.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287"/>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 ” Matematike”</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100%.                                                                      Perparesi kane studentet qe kane perfunduar Ciklin I te studimeve ne IAL publike.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25</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lang w:val="de-DE"/>
              </w:rPr>
            </w:pPr>
            <w:r>
              <w:rPr>
                <w:rFonts w:ascii="Book Antiqua" w:eastAsia="Times New Roman" w:hAnsi="Book Antiqua" w:cs="Times New Roman"/>
                <w:color w:val="000000"/>
                <w:sz w:val="24"/>
                <w:szCs w:val="24"/>
                <w:lang w:val="de-DE"/>
              </w:rPr>
              <w:t>I jepet perparesi student qe kane perfun duar ciklin e pare ne IAL Publike ,me pas kandidate</w:t>
            </w:r>
            <w:r w:rsidRPr="000A3800">
              <w:rPr>
                <w:rFonts w:ascii="Book Antiqua" w:eastAsia="Times New Roman" w:hAnsi="Book Antiqua" w:cs="Times New Roman"/>
                <w:color w:val="000000"/>
                <w:sz w:val="24"/>
                <w:szCs w:val="24"/>
                <w:lang w:val="de-DE"/>
              </w:rPr>
              <w:t xml:space="preserve"> </w:t>
            </w:r>
            <w:r>
              <w:rPr>
                <w:rFonts w:ascii="Book Antiqua" w:eastAsia="Times New Roman" w:hAnsi="Book Antiqua" w:cs="Times New Roman"/>
                <w:color w:val="000000"/>
                <w:sz w:val="24"/>
                <w:szCs w:val="24"/>
                <w:lang w:val="de-DE"/>
              </w:rPr>
              <w:t xml:space="preserve">qe </w:t>
            </w:r>
            <w:r w:rsidRPr="000A3800">
              <w:rPr>
                <w:rFonts w:ascii="Book Antiqua" w:eastAsia="Times New Roman" w:hAnsi="Book Antiqua" w:cs="Times New Roman"/>
                <w:color w:val="000000"/>
                <w:sz w:val="24"/>
                <w:szCs w:val="24"/>
                <w:lang w:val="de-DE"/>
              </w:rPr>
              <w:t xml:space="preserve">Kane </w:t>
            </w:r>
            <w:r>
              <w:rPr>
                <w:rFonts w:ascii="Book Antiqua" w:eastAsia="Times New Roman" w:hAnsi="Book Antiqua" w:cs="Times New Roman"/>
                <w:color w:val="000000"/>
                <w:sz w:val="24"/>
                <w:szCs w:val="24"/>
                <w:lang w:val="de-DE"/>
              </w:rPr>
              <w:t xml:space="preserve">perfunduar ciklin e pare ne IAL Private ,  </w:t>
            </w:r>
            <w:r w:rsidRPr="000A3800">
              <w:rPr>
                <w:rFonts w:ascii="Book Antiqua" w:eastAsia="Times New Roman" w:hAnsi="Book Antiqua" w:cs="Times New Roman"/>
                <w:color w:val="000000"/>
                <w:sz w:val="24"/>
                <w:szCs w:val="24"/>
                <w:lang w:val="de-DE"/>
              </w:rPr>
              <w:t>perparesi kane kandidatet qe kane perfunduar ciklin e pare te studimeve ne Fakultetin e Shtkencave teknike ne UV.</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nil"/>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Kane perparesi studente qe kane afersi diplome te ciklit te pare me diplomen e ciklit te dyte ku aplikojne.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nil"/>
              <w:right w:val="single" w:sz="4" w:space="0" w:color="auto"/>
            </w:tcBorders>
            <w:shd w:val="clear" w:color="auto" w:fill="FFFF00"/>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7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pPr>
              <w:rPr>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bottom"/>
            <w:hideMark/>
          </w:tcPr>
          <w:p w:rsidR="00B53FDA" w:rsidRPr="000A3800" w:rsidRDefault="00B53FDA" w:rsidP="006823AC">
            <w:pPr>
              <w:rPr>
                <w:color w:val="000000"/>
                <w:sz w:val="24"/>
                <w:szCs w:val="24"/>
              </w:rPr>
            </w:pPr>
            <w:r w:rsidRPr="000A3800">
              <w:rPr>
                <w:color w:val="000000"/>
                <w:sz w:val="24"/>
                <w:szCs w:val="24"/>
              </w:rPr>
              <w:t>MP “ Mësuesi në AM në Biologji, me profil minor në Kimi”</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Perzgjedhja do te behet bazuar ne kriterin e notes mesatare duke I vendosur ne rendin zbrites deri ne olotesimine kuotave . </w:t>
            </w:r>
            <w:r w:rsidRPr="000A3800">
              <w:rPr>
                <w:rFonts w:ascii="Book Antiqua" w:eastAsia="Times New Roman" w:hAnsi="Book Antiqua" w:cs="Times New Roman"/>
                <w:color w:val="000000"/>
                <w:sz w:val="24"/>
                <w:szCs w:val="24"/>
              </w:rPr>
              <w:t>Perparesi kane studentet qe kane perfunduar Cikli</w:t>
            </w:r>
            <w:r>
              <w:rPr>
                <w:rFonts w:ascii="Book Antiqua" w:eastAsia="Times New Roman" w:hAnsi="Book Antiqua" w:cs="Times New Roman"/>
                <w:color w:val="000000"/>
                <w:sz w:val="24"/>
                <w:szCs w:val="24"/>
              </w:rPr>
              <w:t xml:space="preserve">n I te studimeve ne IAL publike dhe pastaj ata qe vijne nga IAL Private </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FFFF00"/>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26</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Perparesi kane kandidatet qe kane perfunduar ciklin e pare te studimeve ne Biologji  ne UV.</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bottom w:val="single" w:sz="4" w:space="0" w:color="auto"/>
              <w:right w:val="single" w:sz="4" w:space="0" w:color="auto"/>
            </w:tcBorders>
            <w:shd w:val="clear" w:color="auto" w:fill="FFFF00"/>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nil"/>
              <w:right w:val="single" w:sz="4" w:space="0" w:color="auto"/>
            </w:tcBorders>
            <w:shd w:val="clear" w:color="auto" w:fill="FFFF00"/>
            <w:hideMark/>
          </w:tcPr>
          <w:p w:rsidR="00B53FDA" w:rsidRPr="000A3800" w:rsidRDefault="00B53FDA" w:rsidP="00754AA8">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 xml:space="preserve">Kane perparesi studente qe kane </w:t>
            </w:r>
            <w:r>
              <w:rPr>
                <w:rFonts w:ascii="Book Antiqua" w:eastAsia="Times New Roman" w:hAnsi="Book Antiqua" w:cs="Times New Roman"/>
                <w:color w:val="000000"/>
                <w:sz w:val="24"/>
                <w:szCs w:val="24"/>
                <w:lang w:val="de-DE"/>
              </w:rPr>
              <w:t>ngjashmer</w:t>
            </w:r>
            <w:r w:rsidRPr="000A3800">
              <w:rPr>
                <w:rFonts w:ascii="Book Antiqua" w:eastAsia="Times New Roman" w:hAnsi="Book Antiqua" w:cs="Times New Roman"/>
                <w:color w:val="000000"/>
                <w:sz w:val="24"/>
                <w:szCs w:val="24"/>
                <w:lang w:val="de-DE"/>
              </w:rPr>
              <w:t>i diplome te ciklit te pare me diplomen e ciklit te dyte ku aplikojne.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27</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 “Biologji Mjedisore”</w:t>
            </w: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Perzgjedhja do te behet bazuar ne kriterin e notes mesatare duke I vendosur ne rendin zbrites deri ne olotesimine kuotave . </w:t>
            </w:r>
            <w:r w:rsidRPr="000A3800">
              <w:rPr>
                <w:rFonts w:ascii="Book Antiqua" w:eastAsia="Times New Roman" w:hAnsi="Book Antiqua" w:cs="Times New Roman"/>
                <w:color w:val="000000"/>
                <w:sz w:val="24"/>
                <w:szCs w:val="24"/>
              </w:rPr>
              <w:t>Perparesi kane studentet qe kane perfunduar Cikli</w:t>
            </w:r>
            <w:r>
              <w:rPr>
                <w:rFonts w:ascii="Book Antiqua" w:eastAsia="Times New Roman" w:hAnsi="Book Antiqua" w:cs="Times New Roman"/>
                <w:color w:val="000000"/>
                <w:sz w:val="24"/>
                <w:szCs w:val="24"/>
              </w:rPr>
              <w:t>n I te studimeve ne IAL publike dhe pastaj ata qe vijne nga IAL Private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Perparesi kane kandidatet qe kane perfunduar ciklin e pare te Kane perparesi studente qe kane afersi diplome te ciklit te pare me diplomen e ciklit te dyte ku aplikojne.studimeve ne Biologji  ne UV.</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nil"/>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 xml:space="preserve">Kane perparesi studente qe kane </w:t>
            </w:r>
            <w:r>
              <w:rPr>
                <w:rFonts w:ascii="Book Antiqua" w:eastAsia="Times New Roman" w:hAnsi="Book Antiqua" w:cs="Times New Roman"/>
                <w:color w:val="000000"/>
                <w:sz w:val="24"/>
                <w:szCs w:val="24"/>
                <w:lang w:val="de-DE"/>
              </w:rPr>
              <w:t>ngjashmer</w:t>
            </w:r>
            <w:r w:rsidRPr="000A3800">
              <w:rPr>
                <w:rFonts w:ascii="Book Antiqua" w:eastAsia="Times New Roman" w:hAnsi="Book Antiqua" w:cs="Times New Roman"/>
                <w:color w:val="000000"/>
                <w:sz w:val="24"/>
                <w:szCs w:val="24"/>
                <w:lang w:val="de-DE"/>
              </w:rPr>
              <w:t>i diplome te ciklit te pare me diplomen e ciklit te dyte ku aplikojne.</w:t>
            </w:r>
          </w:p>
        </w:tc>
      </w:tr>
      <w:tr w:rsidR="00B53FDA" w:rsidRPr="000A3800" w:rsidTr="00376998">
        <w:trPr>
          <w:trHeight w:val="315"/>
        </w:trPr>
        <w:tc>
          <w:tcPr>
            <w:tcW w:w="1507" w:type="dxa"/>
            <w:vMerge w:val="restart"/>
            <w:tcBorders>
              <w:top w:val="single" w:sz="4" w:space="0" w:color="auto"/>
              <w:left w:val="single" w:sz="4" w:space="0" w:color="auto"/>
              <w:right w:val="single" w:sz="4" w:space="0" w:color="auto"/>
            </w:tcBorders>
            <w:shd w:val="clear" w:color="auto" w:fill="auto"/>
            <w:vAlign w:val="center"/>
          </w:tcPr>
          <w:p w:rsidR="00B53FDA" w:rsidRPr="000A3800" w:rsidRDefault="00B53FDA" w:rsidP="002244B7">
            <w:pPr>
              <w:jc w:val="center"/>
              <w:rPr>
                <w:rFonts w:ascii="Book Antiqua" w:hAnsi="Book Antiqua" w:cs="Calibri"/>
                <w:color w:val="000000"/>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2244B7">
            <w:pPr>
              <w:jc w:val="center"/>
              <w:rPr>
                <w:rFonts w:ascii="Book Antiqua" w:hAnsi="Book Antiqua" w:cs="Calibri"/>
                <w:color w:val="000000"/>
              </w:rPr>
            </w:pPr>
          </w:p>
        </w:tc>
        <w:tc>
          <w:tcPr>
            <w:tcW w:w="2739" w:type="dxa"/>
            <w:gridSpan w:val="2"/>
            <w:vMerge w:val="restart"/>
            <w:tcBorders>
              <w:top w:val="single" w:sz="4" w:space="0" w:color="auto"/>
              <w:left w:val="single" w:sz="4" w:space="0" w:color="auto"/>
              <w:right w:val="single" w:sz="4" w:space="0" w:color="auto"/>
            </w:tcBorders>
            <w:shd w:val="clear" w:color="auto" w:fill="FFFF00"/>
            <w:vAlign w:val="center"/>
          </w:tcPr>
          <w:p w:rsidR="00B53FDA" w:rsidRPr="000A3800" w:rsidRDefault="00B53FDA" w:rsidP="002244B7">
            <w:pPr>
              <w:jc w:val="center"/>
              <w:rPr>
                <w:rFonts w:ascii="Book Antiqua" w:hAnsi="Book Antiqua" w:cs="Calibri"/>
                <w:color w:val="000000"/>
              </w:rPr>
            </w:pPr>
            <w:r w:rsidRPr="000A3800">
              <w:rPr>
                <w:rFonts w:ascii="Book Antiqua" w:hAnsi="Book Antiqua" w:cs="Calibri"/>
                <w:color w:val="000000"/>
              </w:rPr>
              <w:t>MSc-"Shkenca Kompjuterike"</w:t>
            </w:r>
          </w:p>
        </w:tc>
        <w:tc>
          <w:tcPr>
            <w:tcW w:w="5901" w:type="dxa"/>
            <w:gridSpan w:val="2"/>
            <w:tcBorders>
              <w:top w:val="single" w:sz="4" w:space="0" w:color="auto"/>
              <w:left w:val="nil"/>
              <w:bottom w:val="single" w:sz="4" w:space="0" w:color="auto"/>
              <w:right w:val="single" w:sz="4" w:space="0" w:color="auto"/>
            </w:tcBorders>
            <w:shd w:val="clear" w:color="auto" w:fill="FFFF00"/>
            <w:vAlign w:val="bottom"/>
          </w:tcPr>
          <w:p w:rsidR="00B53FDA" w:rsidRPr="000A3800" w:rsidRDefault="00B53FDA" w:rsidP="002244B7">
            <w:pPr>
              <w:rPr>
                <w:rFonts w:ascii="Book Antiqua" w:hAnsi="Book Antiqua" w:cs="Calibri"/>
                <w:color w:val="000000"/>
              </w:rPr>
            </w:pPr>
            <w:r w:rsidRPr="000A3800">
              <w:rPr>
                <w:rFonts w:ascii="Book Antiqua" w:hAnsi="Book Antiqua" w:cs="Calibri"/>
                <w:color w:val="000000"/>
              </w:rPr>
              <w:t>Preferohen kandidatët që kanë përfunduar Bachelor në Shkenca Kompjuterike, Teknologji Informacion, Informatikë, Shkenca Kompjutacionale, pranë Fakultetit te Shkencave Teknike pranë UV. Bachelor të fakulteteve të tjera në degët e  Shkencave Kompjuterike të shkollave publike dhe më pas të atyre që kanë përfunduar në shkolla jo publike vendase e të huaja pasi të jetë bërë njohja e tyre sipas rregullores përkatëse  të fakultetit.</w:t>
            </w:r>
          </w:p>
        </w:tc>
      </w:tr>
      <w:tr w:rsidR="00B53FDA" w:rsidRPr="000A3800" w:rsidTr="00376998">
        <w:trPr>
          <w:trHeight w:val="315"/>
        </w:trPr>
        <w:tc>
          <w:tcPr>
            <w:tcW w:w="1507" w:type="dxa"/>
            <w:vMerge/>
            <w:tcBorders>
              <w:left w:val="single" w:sz="4" w:space="0" w:color="auto"/>
              <w:right w:val="single" w:sz="4" w:space="0" w:color="auto"/>
            </w:tcBorders>
            <w:shd w:val="clear" w:color="auto" w:fill="auto"/>
            <w:vAlign w:val="center"/>
          </w:tcPr>
          <w:p w:rsidR="00B53FDA" w:rsidRPr="000A3800" w:rsidRDefault="00B53FDA" w:rsidP="002244B7">
            <w:pPr>
              <w:rPr>
                <w:rFonts w:ascii="Book Antiqua"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2244B7">
            <w:pPr>
              <w:rPr>
                <w:rFonts w:ascii="Book Antiqua" w:hAnsi="Book Antiqua" w:cs="Calibri"/>
                <w:color w:val="000000"/>
                <w:sz w:val="24"/>
                <w:szCs w:val="24"/>
              </w:rPr>
            </w:pPr>
            <w:r w:rsidRPr="000A3800">
              <w:rPr>
                <w:rFonts w:ascii="Book Antiqua" w:hAnsi="Book Antiqua" w:cs="Calibri"/>
                <w:color w:val="000000"/>
                <w:sz w:val="24"/>
                <w:szCs w:val="24"/>
              </w:rPr>
              <w:t>28</w:t>
            </w:r>
          </w:p>
        </w:tc>
        <w:tc>
          <w:tcPr>
            <w:tcW w:w="2739" w:type="dxa"/>
            <w:gridSpan w:val="2"/>
            <w:vMerge/>
            <w:tcBorders>
              <w:left w:val="single" w:sz="4" w:space="0" w:color="auto"/>
              <w:right w:val="single" w:sz="4" w:space="0" w:color="auto"/>
            </w:tcBorders>
            <w:shd w:val="clear" w:color="auto" w:fill="FFFF00"/>
            <w:vAlign w:val="center"/>
          </w:tcPr>
          <w:p w:rsidR="00B53FDA" w:rsidRPr="000A3800" w:rsidRDefault="00B53FDA" w:rsidP="002244B7">
            <w:pPr>
              <w:rPr>
                <w:rFonts w:ascii="Book Antiqua" w:hAnsi="Book Antiqua" w:cs="Calibri"/>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vAlign w:val="center"/>
          </w:tcPr>
          <w:p w:rsidR="00B53FDA" w:rsidRPr="000A3800" w:rsidRDefault="00B53FDA" w:rsidP="002244B7">
            <w:pPr>
              <w:rPr>
                <w:rFonts w:ascii="Book Antiqua" w:hAnsi="Book Antiqua" w:cs="Calibri"/>
                <w:color w:val="000000"/>
              </w:rPr>
            </w:pPr>
            <w:r w:rsidRPr="000A3800">
              <w:rPr>
                <w:rFonts w:ascii="Book Antiqua" w:hAnsi="Book Antiqua" w:cs="Calibri"/>
                <w:color w:val="000000"/>
              </w:rPr>
              <w:t>Do të pranohen të gjitha diplomat Bachelor Dega Informatikë Ekonomike të fakultetit të Ekonomisë UT. Bachelor në Inxhinieri Elektrike, Matematikë, Matematikë-Fizikë, Fakulteti i shkencave Teknike UV. Bachelor të fakulteteve të tjera në degët e  Inxhinieri Elektrike,Matematikë, Matematikë- Fizikë të  shkollave publike dhe më pas të atyre që kanë përfunduar në shkolla jo publike vendase e të huaja pasi të jetë bërë njohja e tyre sipas rregullores përkatëse  të fakultetit.</w:t>
            </w:r>
          </w:p>
        </w:tc>
      </w:tr>
      <w:tr w:rsidR="00B53FDA" w:rsidRPr="000A3800" w:rsidTr="00376998">
        <w:trPr>
          <w:trHeight w:val="315"/>
        </w:trPr>
        <w:tc>
          <w:tcPr>
            <w:tcW w:w="1507" w:type="dxa"/>
            <w:vMerge/>
            <w:tcBorders>
              <w:left w:val="single" w:sz="4" w:space="0" w:color="auto"/>
              <w:right w:val="single" w:sz="4" w:space="0" w:color="auto"/>
            </w:tcBorders>
            <w:shd w:val="clear" w:color="auto" w:fill="auto"/>
            <w:vAlign w:val="center"/>
          </w:tcPr>
          <w:p w:rsidR="00B53FDA" w:rsidRPr="000A3800" w:rsidRDefault="00B53FDA" w:rsidP="002244B7">
            <w:pPr>
              <w:rPr>
                <w:rFonts w:ascii="Book Antiqua" w:hAnsi="Book Antiqua" w:cs="Calibri"/>
                <w:color w:val="000000"/>
                <w:sz w:val="24"/>
                <w:szCs w:val="24"/>
              </w:rPr>
            </w:pPr>
          </w:p>
        </w:tc>
        <w:tc>
          <w:tcPr>
            <w:tcW w:w="720" w:type="dxa"/>
            <w:tcBorders>
              <w:left w:val="single" w:sz="4" w:space="0" w:color="auto"/>
              <w:bottom w:val="single" w:sz="4" w:space="0" w:color="000000"/>
              <w:right w:val="single" w:sz="4" w:space="0" w:color="auto"/>
            </w:tcBorders>
            <w:shd w:val="clear" w:color="auto" w:fill="auto"/>
          </w:tcPr>
          <w:p w:rsidR="00B53FDA" w:rsidRPr="000A3800" w:rsidRDefault="00B53FDA" w:rsidP="002244B7">
            <w:pPr>
              <w:rPr>
                <w:rFonts w:ascii="Book Antiqua" w:hAnsi="Book Antiqua" w:cs="Calibri"/>
                <w:color w:val="000000"/>
                <w:sz w:val="24"/>
                <w:szCs w:val="24"/>
              </w:rPr>
            </w:pPr>
          </w:p>
        </w:tc>
        <w:tc>
          <w:tcPr>
            <w:tcW w:w="2739" w:type="dxa"/>
            <w:gridSpan w:val="2"/>
            <w:vMerge/>
            <w:tcBorders>
              <w:left w:val="single" w:sz="4" w:space="0" w:color="auto"/>
              <w:bottom w:val="single" w:sz="4" w:space="0" w:color="000000"/>
              <w:right w:val="single" w:sz="4" w:space="0" w:color="auto"/>
            </w:tcBorders>
            <w:shd w:val="clear" w:color="auto" w:fill="FFFF00"/>
            <w:vAlign w:val="center"/>
          </w:tcPr>
          <w:p w:rsidR="00B53FDA" w:rsidRPr="000A3800" w:rsidRDefault="00B53FDA" w:rsidP="002244B7">
            <w:pPr>
              <w:rPr>
                <w:rFonts w:ascii="Book Antiqua" w:hAnsi="Book Antiqua" w:cs="Calibri"/>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vAlign w:val="bottom"/>
          </w:tcPr>
          <w:p w:rsidR="00B53FDA" w:rsidRPr="000A3800" w:rsidRDefault="00B53FDA" w:rsidP="002244B7">
            <w:pPr>
              <w:rPr>
                <w:rFonts w:ascii="Book Antiqua" w:hAnsi="Book Antiqua" w:cs="Calibri"/>
                <w:color w:val="000000"/>
              </w:rPr>
            </w:pPr>
            <w:r w:rsidRPr="000A3800">
              <w:rPr>
                <w:rFonts w:ascii="Book Antiqua" w:hAnsi="Book Antiqua" w:cs="Calibri"/>
                <w:color w:val="000000"/>
              </w:rPr>
              <w:t>Studentët fitues në këto programe do të përzgjidhen në bazë të mesatares së arritur në studimet e ciklit të parë (bachelor) sipas meritës dhe kërkesës së aplikantit.</w:t>
            </w:r>
          </w:p>
        </w:tc>
      </w:tr>
      <w:tr w:rsidR="00B53FDA" w:rsidRPr="000A3800" w:rsidTr="00A45204">
        <w:trPr>
          <w:trHeight w:val="476"/>
        </w:trPr>
        <w:tc>
          <w:tcPr>
            <w:tcW w:w="1507" w:type="dxa"/>
            <w:vMerge/>
            <w:tcBorders>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pPr>
              <w:rPr>
                <w:color w:val="000000"/>
                <w:sz w:val="24"/>
                <w:szCs w:val="24"/>
                <w:lang w:val="de-DE"/>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bottom"/>
            <w:hideMark/>
          </w:tcPr>
          <w:p w:rsidR="00B53FDA" w:rsidRPr="000A3800" w:rsidRDefault="00B53FDA">
            <w:pPr>
              <w:rPr>
                <w:color w:val="000000"/>
                <w:sz w:val="24"/>
                <w:szCs w:val="24"/>
                <w:lang w:val="de-DE"/>
              </w:rPr>
            </w:pPr>
            <w:r w:rsidRPr="000A3800">
              <w:rPr>
                <w:color w:val="000000"/>
                <w:sz w:val="24"/>
                <w:szCs w:val="24"/>
                <w:lang w:val="de-DE"/>
              </w:rPr>
              <w:t>MP-Mesimdhënie në Kimi për Arsimin e Mesëm të Ulët</w:t>
            </w:r>
          </w:p>
        </w:tc>
        <w:tc>
          <w:tcPr>
            <w:tcW w:w="5901" w:type="dxa"/>
            <w:gridSpan w:val="2"/>
            <w:tcBorders>
              <w:top w:val="single" w:sz="4" w:space="0" w:color="auto"/>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Nota mesatare e shkolles se mesme.</w:t>
            </w:r>
          </w:p>
        </w:tc>
      </w:tr>
      <w:tr w:rsidR="00B53FDA" w:rsidRPr="000A3800" w:rsidTr="00A45204">
        <w:trPr>
          <w:trHeight w:val="71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29</w:t>
            </w: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Perparesi kane studentet qe kane perfunduar Ciklin I te studimeve ne IAL publike.</w:t>
            </w:r>
          </w:p>
        </w:tc>
      </w:tr>
      <w:tr w:rsidR="00B53FDA" w:rsidRPr="000A3800" w:rsidTr="00A45204">
        <w:trPr>
          <w:trHeight w:val="630"/>
        </w:trPr>
        <w:tc>
          <w:tcPr>
            <w:tcW w:w="1507"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000000"/>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Perparesi kane kandidatet qe kane perfunduar ciklin e pare te studimeve se pari ne Kimi dhe me pas ne Bio-Kimi.</w:t>
            </w:r>
          </w:p>
        </w:tc>
      </w:tr>
      <w:tr w:rsidR="00B53FDA" w:rsidRPr="000A3800" w:rsidTr="001F42F7">
        <w:trPr>
          <w:trHeight w:val="630"/>
        </w:trPr>
        <w:tc>
          <w:tcPr>
            <w:tcW w:w="1507" w:type="dxa"/>
            <w:tcBorders>
              <w:top w:val="single" w:sz="4" w:space="0" w:color="auto"/>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Fakulteti i Shkencave Humane</w:t>
            </w:r>
          </w:p>
        </w:tc>
        <w:tc>
          <w:tcPr>
            <w:tcW w:w="720" w:type="dxa"/>
            <w:tcBorders>
              <w:top w:val="nil"/>
              <w:left w:val="single" w:sz="4" w:space="0" w:color="auto"/>
              <w:right w:val="single" w:sz="4" w:space="0" w:color="auto"/>
            </w:tcBorders>
            <w:shd w:val="clear" w:color="auto" w:fill="FFFF00"/>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30</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"Drejtësi"</w:t>
            </w: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Kriteri përzgjedhës do të kryhet 100% në bazë të mesatares së tre viteve të studimit në ciklin e mesëm dhe mesatares së provimit të maturës.</w:t>
            </w:r>
          </w:p>
        </w:tc>
      </w:tr>
      <w:tr w:rsidR="00B53FDA" w:rsidRPr="000A3800" w:rsidTr="00376998">
        <w:trPr>
          <w:trHeight w:val="315"/>
        </w:trPr>
        <w:tc>
          <w:tcPr>
            <w:tcW w:w="1507" w:type="dxa"/>
            <w:vMerge w:val="restart"/>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000000"/>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vMerge/>
            <w:tcBorders>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31</w:t>
            </w:r>
          </w:p>
        </w:tc>
        <w:tc>
          <w:tcPr>
            <w:tcW w:w="2739" w:type="dxa"/>
            <w:gridSpan w:val="2"/>
            <w:tcBorders>
              <w:top w:val="nil"/>
              <w:left w:val="single" w:sz="4" w:space="0" w:color="auto"/>
              <w:bottom w:val="single" w:sz="4" w:space="0" w:color="auto"/>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"Gjuhë Angleze"</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e tre viteve të studimit dhe të provimit të maturës shtetërore të ketë 100% të vlerësimit në renditje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"Gjuhë Italiane"</w:t>
            </w: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e tre viteve të studimit dhe të provimit të maturës shtetërore të ketë 100% të vlerësimit në renditje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32</w:t>
            </w:r>
          </w:p>
        </w:tc>
        <w:tc>
          <w:tcPr>
            <w:tcW w:w="2739" w:type="dxa"/>
            <w:gridSpan w:val="2"/>
            <w:tcBorders>
              <w:top w:val="nil"/>
              <w:left w:val="single" w:sz="4" w:space="0" w:color="auto"/>
              <w:bottom w:val="single" w:sz="4" w:space="0" w:color="auto"/>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"Gjuhë shqipe dhe Letërsi"</w:t>
            </w:r>
          </w:p>
        </w:tc>
        <w:tc>
          <w:tcPr>
            <w:tcW w:w="5901" w:type="dxa"/>
            <w:gridSpan w:val="2"/>
            <w:tcBorders>
              <w:top w:val="nil"/>
              <w:left w:val="nil"/>
              <w:bottom w:val="nil"/>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e tre viteve të studimit dhe të provimit të maturës shtetërore të ketë 100% të vlerësimit në renditje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33</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"Histori-Gjeografi"</w:t>
            </w:r>
          </w:p>
        </w:tc>
        <w:tc>
          <w:tcPr>
            <w:tcW w:w="5901" w:type="dxa"/>
            <w:gridSpan w:val="2"/>
            <w:vMerge w:val="restart"/>
            <w:tcBorders>
              <w:top w:val="single" w:sz="4" w:space="0" w:color="auto"/>
              <w:left w:val="single" w:sz="4" w:space="0" w:color="auto"/>
              <w:bottom w:val="single" w:sz="4" w:space="0" w:color="000000"/>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e tre viteve të studimit dhe të provimit të maturës shtetërore të ketë 100% të vlerësimit në renditje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34</w:t>
            </w:r>
          </w:p>
        </w:tc>
        <w:tc>
          <w:tcPr>
            <w:tcW w:w="2739" w:type="dxa"/>
            <w:gridSpan w:val="2"/>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"Arsim Parashkollor"</w:t>
            </w:r>
          </w:p>
        </w:tc>
        <w:tc>
          <w:tcPr>
            <w:tcW w:w="5901" w:type="dxa"/>
            <w:gridSpan w:val="2"/>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Nota mesatare e tre viteve të studimit dhe të provimit të maturës shtetërore të ketë 100% të vlerësimit në renditje</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2739"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c>
          <w:tcPr>
            <w:tcW w:w="5901" w:type="dxa"/>
            <w:gridSpan w:val="2"/>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40881">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35</w:t>
            </w:r>
          </w:p>
        </w:tc>
        <w:tc>
          <w:tcPr>
            <w:tcW w:w="2739" w:type="dxa"/>
            <w:gridSpan w:val="2"/>
            <w:tcBorders>
              <w:top w:val="nil"/>
              <w:left w:val="single" w:sz="4" w:space="0" w:color="auto"/>
              <w:bottom w:val="single" w:sz="4" w:space="0" w:color="auto"/>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Bachelor "Mësuesi për Ciklin e Ulët"</w:t>
            </w:r>
          </w:p>
        </w:tc>
        <w:tc>
          <w:tcPr>
            <w:tcW w:w="5901" w:type="dxa"/>
            <w:gridSpan w:val="2"/>
            <w:tcBorders>
              <w:top w:val="nil"/>
              <w:left w:val="nil"/>
              <w:bottom w:val="single" w:sz="4" w:space="0" w:color="auto"/>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Nota mesatare e tre viteve të studimit dhe të provimit të maturës shtetërore të ketë 100% të vlerësimit në renditje</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p>
        </w:tc>
        <w:tc>
          <w:tcPr>
            <w:tcW w:w="2739" w:type="dxa"/>
            <w:gridSpan w:val="2"/>
            <w:tcBorders>
              <w:top w:val="nil"/>
              <w:left w:val="single" w:sz="4" w:space="0" w:color="auto"/>
              <w:bottom w:val="single" w:sz="4" w:space="0" w:color="auto"/>
              <w:right w:val="single" w:sz="4" w:space="0" w:color="auto"/>
            </w:tcBorders>
            <w:shd w:val="clear" w:color="auto" w:fill="FFFF00"/>
            <w:vAlign w:val="center"/>
            <w:hideMark/>
          </w:tcPr>
          <w:p w:rsidR="00B53FDA" w:rsidRPr="000A3800" w:rsidRDefault="00B53FDA" w:rsidP="00640881">
            <w:pPr>
              <w:spacing w:after="0" w:line="240" w:lineRule="auto"/>
              <w:jc w:val="center"/>
              <w:rPr>
                <w:rFonts w:ascii="Book Antiqua" w:eastAsia="Times New Roman" w:hAnsi="Book Antiqua" w:cs="Times New Roman"/>
                <w:color w:val="000000"/>
                <w:sz w:val="24"/>
                <w:szCs w:val="24"/>
                <w:lang w:val="de-DE"/>
              </w:rPr>
            </w:pPr>
            <w:r>
              <w:rPr>
                <w:rFonts w:ascii="Book Antiqua" w:eastAsia="Times New Roman" w:hAnsi="Book Antiqua" w:cs="Times New Roman"/>
                <w:color w:val="000000"/>
                <w:sz w:val="24"/>
                <w:szCs w:val="24"/>
                <w:lang w:val="de-DE"/>
              </w:rPr>
              <w:t>Bachelor "Pedagogji e Specializuar</w:t>
            </w:r>
            <w:r w:rsidRPr="000A3800">
              <w:rPr>
                <w:rFonts w:ascii="Book Antiqua" w:eastAsia="Times New Roman" w:hAnsi="Book Antiqua" w:cs="Times New Roman"/>
                <w:color w:val="000000"/>
                <w:sz w:val="24"/>
                <w:szCs w:val="24"/>
                <w:lang w:val="de-DE"/>
              </w:rPr>
              <w:t>"</w:t>
            </w:r>
          </w:p>
        </w:tc>
        <w:tc>
          <w:tcPr>
            <w:tcW w:w="5901" w:type="dxa"/>
            <w:gridSpan w:val="2"/>
            <w:tcBorders>
              <w:top w:val="nil"/>
              <w:left w:val="nil"/>
              <w:bottom w:val="nil"/>
              <w:right w:val="single" w:sz="4" w:space="0" w:color="auto"/>
            </w:tcBorders>
            <w:shd w:val="clear" w:color="auto" w:fill="FFFF00"/>
            <w:hideMark/>
          </w:tcPr>
          <w:p w:rsidR="00B53FDA" w:rsidRPr="000A3800" w:rsidRDefault="00B53FDA" w:rsidP="00640881">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Nota mesatare e tre viteve të studimit dhe të provimit të maturës shtetërore të ketë 100% të vlerësimit në renditje</w:t>
            </w:r>
          </w:p>
        </w:tc>
      </w:tr>
      <w:tr w:rsidR="00B53FDA" w:rsidRPr="000A3800" w:rsidTr="00376998">
        <w:trPr>
          <w:trHeight w:val="1140"/>
        </w:trPr>
        <w:tc>
          <w:tcPr>
            <w:tcW w:w="1507" w:type="dxa"/>
            <w:vMerge w:val="restart"/>
            <w:tcBorders>
              <w:top w:val="single" w:sz="4" w:space="0" w:color="auto"/>
              <w:left w:val="single" w:sz="4" w:space="0" w:color="auto"/>
              <w:bottom w:val="nil"/>
              <w:right w:val="single" w:sz="4" w:space="0" w:color="auto"/>
            </w:tcBorders>
            <w:shd w:val="clear" w:color="auto" w:fill="auto"/>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1F42F7">
              <w:rPr>
                <w:rFonts w:ascii="Book Antiqua" w:eastAsia="Times New Roman" w:hAnsi="Book Antiqua" w:cs="Calibri"/>
                <w:color w:val="000000"/>
                <w:sz w:val="24"/>
                <w:szCs w:val="24"/>
                <w:shd w:val="clear" w:color="auto" w:fill="FFFF00"/>
              </w:rPr>
              <w:t>MSc-"Marrëdhënie Ndërkombëtare</w:t>
            </w:r>
            <w:r w:rsidRPr="000A3800">
              <w:rPr>
                <w:rFonts w:ascii="Book Antiqua" w:eastAsia="Times New Roman" w:hAnsi="Book Antiqua" w:cs="Calibri"/>
                <w:color w:val="000000"/>
                <w:sz w:val="24"/>
                <w:szCs w:val="24"/>
              </w:rPr>
              <w:t>"</w:t>
            </w:r>
          </w:p>
        </w:tc>
        <w:tc>
          <w:tcPr>
            <w:tcW w:w="5878" w:type="dxa"/>
            <w:tcBorders>
              <w:top w:val="single" w:sz="4" w:space="0" w:color="auto"/>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Pranohen kandidatët që kanë përfunduar me sukses studimet dhe janë pajisur me diplomën përkatëse të vlefshme në RSH në programe studimi Bachelor në Drejtësi ose fusha të përafërta.</w:t>
            </w:r>
          </w:p>
        </w:tc>
      </w:tr>
      <w:tr w:rsidR="00B53FDA" w:rsidRPr="000A3800" w:rsidTr="00376998">
        <w:trPr>
          <w:trHeight w:val="126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9E1A2D">
              <w:rPr>
                <w:rFonts w:ascii="Book Antiqua" w:eastAsia="Times New Roman" w:hAnsi="Book Antiqua" w:cs="Calibri"/>
                <w:color w:val="000000"/>
                <w:sz w:val="24"/>
                <w:szCs w:val="24"/>
                <w:shd w:val="clear" w:color="auto" w:fill="FFFF00"/>
              </w:rPr>
              <w:t>Kandidatët që janë diplomuar jashtë vendit në një program studimi të ciklit të parë Bachelor ose në një program të integruar të studimeve të ciklit të dytë në Drejtësi ose fusha të përafërta dhe kanë kryer njësimin e diplomës pranë MASR</w:t>
            </w:r>
          </w:p>
        </w:tc>
      </w:tr>
      <w:tr w:rsidR="00B53FDA" w:rsidRPr="000A3800" w:rsidTr="00376998">
        <w:trPr>
          <w:trHeight w:val="3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36</w:t>
            </w:r>
          </w:p>
        </w:tc>
        <w:tc>
          <w:tcPr>
            <w:tcW w:w="276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Pr>
                <w:rFonts w:ascii="Book Antiqua" w:eastAsia="Times New Roman" w:hAnsi="Book Antiqua" w:cs="Calibri"/>
                <w:color w:val="000000"/>
                <w:sz w:val="24"/>
                <w:szCs w:val="24"/>
              </w:rPr>
              <w:t>Te permbushin detyrimin e njohjes se gjuhes se huaj te parashikuar nga neni 76 pika 4 eligjit nr 80/2015 per Arsimin e Larte .</w:t>
            </w:r>
          </w:p>
        </w:tc>
      </w:tr>
      <w:tr w:rsidR="00B53FDA" w:rsidRPr="000A3800" w:rsidTr="00376998">
        <w:trPr>
          <w:trHeight w:val="6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9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kenë përparësi kandidatët që kanë përfunduar ciklin e parë të studimeve pranë UV si dhe kandidatët e diplomuar pranë Akademisë së Sigurisë dhe Hetimit pranë Ministrisë së Punëve të Bredshme në RSH</w:t>
            </w:r>
          </w:p>
        </w:tc>
      </w:tr>
      <w:tr w:rsidR="00B53FDA" w:rsidRPr="000A3800" w:rsidTr="001F42F7">
        <w:trPr>
          <w:trHeight w:val="9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MP-"E drejtë penale "</w:t>
            </w: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Pranohen kandidatët që kanë përfunduar me sukses studimet dhe janë pajisur me diplomën përkatëse të vlefshme në RSH në programe studimi Bachelor në Drejtësi ose fusha të përafërta.</w:t>
            </w:r>
          </w:p>
        </w:tc>
      </w:tr>
      <w:tr w:rsidR="00B53FDA" w:rsidRPr="000A3800" w:rsidTr="001F42F7">
        <w:trPr>
          <w:trHeight w:val="126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37</w:t>
            </w: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Drejtësi ose fusha të përafërta dhe kanë kryer njësimin e diplomës pranë MASR</w:t>
            </w:r>
          </w:p>
        </w:tc>
      </w:tr>
      <w:tr w:rsidR="00B53FDA" w:rsidRPr="000A3800" w:rsidTr="001F42F7">
        <w:trPr>
          <w:trHeight w:val="37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Kanë notën mesatare minimale pesë në studimet "Bachelor".</w:t>
            </w:r>
          </w:p>
        </w:tc>
      </w:tr>
      <w:tr w:rsidR="00B53FDA" w:rsidRPr="000A3800" w:rsidTr="001F42F7">
        <w:trPr>
          <w:trHeight w:val="6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7877DE">
        <w:trPr>
          <w:trHeight w:val="9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FFFF00"/>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kenë përparësi kandidatët që kanë përfunduar ciklin e parë të studimeve pranë UV si dhe kandidatët e diplomuar pranë Akademisë së Sigurisë dhe Hetimit pranë Ministrisë së Punëve të Bredshme në RSH</w:t>
            </w:r>
          </w:p>
        </w:tc>
      </w:tr>
      <w:tr w:rsidR="00B53FDA" w:rsidRPr="000A3800" w:rsidTr="001F42F7">
        <w:trPr>
          <w:trHeight w:val="9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MP-"Shkenca Administrative "</w:t>
            </w: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Pranohen kandidatët që kanë përfunduar me sukses studimet dhe janë pajisur me diplomën përkatëse të vlefshme në RSH në programe studimi Bachelor në Drejtësi ose fusha të përafërta.</w:t>
            </w:r>
          </w:p>
        </w:tc>
      </w:tr>
      <w:tr w:rsidR="00B53FDA" w:rsidRPr="000A3800" w:rsidTr="001F42F7">
        <w:trPr>
          <w:trHeight w:val="126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Drejtësi ose fusha të përafërta dhe kanë kryer njësimin e diplomës pranë MASR</w:t>
            </w:r>
          </w:p>
        </w:tc>
      </w:tr>
      <w:tr w:rsidR="00B53FDA" w:rsidRPr="000A3800" w:rsidTr="001F42F7">
        <w:trPr>
          <w:trHeight w:val="37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38</w:t>
            </w: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1F42F7" w:rsidP="00682A0D">
            <w:pPr>
              <w:spacing w:after="0" w:line="240" w:lineRule="auto"/>
              <w:rPr>
                <w:rFonts w:ascii="Book Antiqua" w:eastAsia="Times New Roman" w:hAnsi="Book Antiqua" w:cs="Calibri"/>
                <w:color w:val="000000"/>
                <w:sz w:val="24"/>
                <w:szCs w:val="24"/>
              </w:rPr>
            </w:pPr>
            <w:r>
              <w:rPr>
                <w:rFonts w:ascii="Book Antiqua" w:eastAsia="Times New Roman" w:hAnsi="Book Antiqua" w:cs="Calibri"/>
                <w:color w:val="000000"/>
                <w:sz w:val="24"/>
                <w:szCs w:val="24"/>
              </w:rPr>
              <w:t>Vetem per kandidatet ne MSC duhet te permbushin detyrimin e njohjes se gjuhes se huaj te patashikuar nga neni 76 pika 4 e ligjit nr 80/2015 Per ARSIMIN E LARTE …</w:t>
            </w:r>
          </w:p>
        </w:tc>
      </w:tr>
      <w:tr w:rsidR="00B53FDA" w:rsidRPr="000A3800" w:rsidTr="001F42F7">
        <w:trPr>
          <w:trHeight w:val="6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1F42F7">
        <w:trPr>
          <w:trHeight w:val="9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kenë përparësi kandidatët që kanë përfunduar ciklin e parë të studimeve pranë UV si dhe kandidatët e diplomuar pranë Akademisë së Sigurisë dhe Hetimit pranë Ministrisë së Punëve të Bredshme në RSH</w:t>
            </w:r>
          </w:p>
        </w:tc>
      </w:tr>
      <w:tr w:rsidR="00B53FDA" w:rsidRPr="000A3800" w:rsidTr="00376998">
        <w:trPr>
          <w:trHeight w:val="102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bottom w:val="nil"/>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MSc-"Mësimdhënie e Gjuhës shqipe dhe Letërsisë"</w:t>
            </w: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"Bachelor në gjuhë shqipe dhe letërsi"</w:t>
            </w:r>
          </w:p>
        </w:tc>
      </w:tr>
      <w:tr w:rsidR="00B53FDA" w:rsidRPr="000A3800" w:rsidTr="00376998">
        <w:trPr>
          <w:trHeight w:val="88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39</w:t>
            </w: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drejtim disiplinar gjuhë shqipe dhe letërsi dhe kanë kryer njësimin e diplomës pranë MAS-it</w:t>
            </w:r>
          </w:p>
        </w:tc>
      </w:tr>
      <w:tr w:rsidR="00B53FDA" w:rsidRPr="000A3800" w:rsidTr="00376998">
        <w:trPr>
          <w:trHeight w:val="28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Nota minimale mesatare e kandidatit ne studimet Bachelor është 6</w:t>
            </w:r>
          </w:p>
        </w:tc>
      </w:tr>
      <w:tr w:rsidR="00B53FDA" w:rsidRPr="000A3800" w:rsidTr="00376998">
        <w:trPr>
          <w:trHeight w:val="70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70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9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MP-"Në Ciklin Fillor me profil minor në Ciklin Parashkollor"</w:t>
            </w:r>
          </w:p>
        </w:tc>
        <w:tc>
          <w:tcPr>
            <w:tcW w:w="5878" w:type="dxa"/>
            <w:tcBorders>
              <w:top w:val="single" w:sz="4" w:space="0" w:color="auto"/>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"Bachelor në Mësuesi në Arsimin Parashkollor"</w:t>
            </w:r>
          </w:p>
        </w:tc>
      </w:tr>
      <w:tr w:rsidR="00B53FDA" w:rsidRPr="000A3800" w:rsidTr="00376998">
        <w:trPr>
          <w:trHeight w:val="156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40</w:t>
            </w: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drejtim disiplinar Mësuesi për Arsimin Fillor dhe Mësuesi për Arsimin Parashkollor dhe kanë kryer njësimin e diplomës pranë MAS-it</w:t>
            </w:r>
          </w:p>
        </w:tc>
      </w:tr>
      <w:tr w:rsidR="00B53FDA" w:rsidRPr="000A3800" w:rsidTr="00376998">
        <w:trPr>
          <w:trHeight w:val="60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6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990"/>
        </w:trPr>
        <w:tc>
          <w:tcPr>
            <w:tcW w:w="1507" w:type="dxa"/>
            <w:vMerge/>
            <w:tcBorders>
              <w:top w:val="single" w:sz="4" w:space="0" w:color="auto"/>
              <w:left w:val="single" w:sz="4" w:space="0" w:color="auto"/>
              <w:bottom w:val="nil"/>
              <w:right w:val="nil"/>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bottom w:val="nil"/>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MSc - "Në Edukim"</w:t>
            </w: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në disiplinat e mësimdhënies</w:t>
            </w:r>
          </w:p>
        </w:tc>
      </w:tr>
      <w:tr w:rsidR="00B53FDA" w:rsidRPr="000A3800" w:rsidTr="00376998">
        <w:trPr>
          <w:trHeight w:val="1275"/>
        </w:trPr>
        <w:tc>
          <w:tcPr>
            <w:tcW w:w="1507" w:type="dxa"/>
            <w:vMerge/>
            <w:tcBorders>
              <w:top w:val="single" w:sz="4" w:space="0" w:color="auto"/>
              <w:left w:val="single" w:sz="4" w:space="0" w:color="auto"/>
              <w:bottom w:val="nil"/>
              <w:right w:val="nil"/>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41</w:t>
            </w: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drejtim disiplinar në mësimdhënie dhe kanë kryer njësimin e diplomës pranë MAS-it</w:t>
            </w:r>
          </w:p>
        </w:tc>
      </w:tr>
      <w:tr w:rsidR="00B53FDA" w:rsidRPr="000A3800" w:rsidTr="00376998">
        <w:trPr>
          <w:trHeight w:val="315"/>
        </w:trPr>
        <w:tc>
          <w:tcPr>
            <w:tcW w:w="1507" w:type="dxa"/>
            <w:vMerge/>
            <w:tcBorders>
              <w:top w:val="single" w:sz="4" w:space="0" w:color="auto"/>
              <w:left w:val="single" w:sz="4" w:space="0" w:color="auto"/>
              <w:bottom w:val="nil"/>
              <w:right w:val="nil"/>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auto"/>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Pr>
                <w:rFonts w:ascii="Book Antiqua" w:eastAsia="Times New Roman" w:hAnsi="Book Antiqua" w:cs="Calibri"/>
                <w:color w:val="000000"/>
                <w:sz w:val="24"/>
                <w:szCs w:val="24"/>
              </w:rPr>
              <w:t xml:space="preserve"> </w:t>
            </w:r>
          </w:p>
        </w:tc>
      </w:tr>
      <w:tr w:rsidR="00B53FDA" w:rsidRPr="000A3800" w:rsidTr="00376998">
        <w:trPr>
          <w:trHeight w:val="600"/>
        </w:trPr>
        <w:tc>
          <w:tcPr>
            <w:tcW w:w="1507" w:type="dxa"/>
            <w:vMerge/>
            <w:tcBorders>
              <w:top w:val="single" w:sz="4" w:space="0" w:color="auto"/>
              <w:left w:val="single" w:sz="4" w:space="0" w:color="auto"/>
              <w:bottom w:val="nil"/>
              <w:right w:val="nil"/>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nil"/>
              <w:right w:val="single" w:sz="4" w:space="0" w:color="auto"/>
            </w:tcBorders>
            <w:shd w:val="clear" w:color="auto" w:fill="FFFF00"/>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600"/>
        </w:trPr>
        <w:tc>
          <w:tcPr>
            <w:tcW w:w="1507" w:type="dxa"/>
            <w:vMerge/>
            <w:tcBorders>
              <w:top w:val="single" w:sz="4" w:space="0" w:color="auto"/>
              <w:left w:val="single" w:sz="4" w:space="0" w:color="auto"/>
              <w:bottom w:val="nil"/>
              <w:right w:val="nil"/>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FFFF00"/>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auto"/>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12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p w:rsidR="00B53FDA" w:rsidRPr="000A3800" w:rsidRDefault="00B53FDA" w:rsidP="00EF413E">
            <w:pPr>
              <w:rPr>
                <w:rFonts w:ascii="Book Antiqua" w:eastAsia="Times New Roman" w:hAnsi="Book Antiqua" w:cs="Calibri"/>
                <w:sz w:val="24"/>
                <w:szCs w:val="24"/>
              </w:rPr>
            </w:pPr>
          </w:p>
          <w:p w:rsidR="00B53FDA" w:rsidRPr="000A3800" w:rsidRDefault="00B53FDA" w:rsidP="00EF413E">
            <w:pPr>
              <w:rPr>
                <w:rFonts w:ascii="Book Antiqua" w:eastAsia="Times New Roman" w:hAnsi="Book Antiqua" w:cs="Calibri"/>
                <w:sz w:val="24"/>
                <w:szCs w:val="24"/>
              </w:rPr>
            </w:pPr>
            <w:r w:rsidRPr="000A3800">
              <w:rPr>
                <w:rFonts w:ascii="Book Antiqua" w:eastAsia="Times New Roman" w:hAnsi="Book Antiqua" w:cs="Calibri"/>
                <w:sz w:val="24"/>
                <w:szCs w:val="24"/>
              </w:rPr>
              <w:t>42</w:t>
            </w:r>
          </w:p>
        </w:tc>
        <w:tc>
          <w:tcPr>
            <w:tcW w:w="2762" w:type="dxa"/>
            <w:gridSpan w:val="3"/>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B53FDA" w:rsidRPr="000A3800" w:rsidRDefault="00B53FDA" w:rsidP="00EF413E">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MSc-"Pedagogji e Specializuar Sociale"</w:t>
            </w:r>
          </w:p>
        </w:tc>
        <w:tc>
          <w:tcPr>
            <w:tcW w:w="5878" w:type="dxa"/>
            <w:tcBorders>
              <w:top w:val="single" w:sz="4" w:space="0" w:color="auto"/>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në Pedagogjinë e Specializuar, Shkencat sociale, Mjekësi dhe Shëndet Publik.</w:t>
            </w:r>
          </w:p>
        </w:tc>
      </w:tr>
      <w:tr w:rsidR="00B53FDA" w:rsidRPr="000A3800" w:rsidTr="00376998">
        <w:trPr>
          <w:trHeight w:val="12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 në drejtim disiplinar disiplinat e pedagogjisë së specializuar dhe shkencat sociale dhe kanë kryer njësimin e diplomës pranë MAS-it</w:t>
            </w:r>
          </w:p>
        </w:tc>
      </w:tr>
      <w:tr w:rsidR="00B53FDA" w:rsidRPr="000A3800" w:rsidTr="00376998">
        <w:trPr>
          <w:trHeight w:val="3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r>
      <w:tr w:rsidR="00B53FDA" w:rsidRPr="000A3800" w:rsidTr="00376998">
        <w:trPr>
          <w:trHeight w:val="6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6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9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MP Gjuhët e Huaja</w:t>
            </w: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Bachelor në gjuhë të huaj.</w:t>
            </w:r>
          </w:p>
        </w:tc>
      </w:tr>
      <w:tr w:rsidR="00B53FDA" w:rsidRPr="000A3800" w:rsidTr="00376998">
        <w:trPr>
          <w:trHeight w:val="12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43</w:t>
            </w: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dytënë gjuhë të huaj  dhe kanë kryer njësimin e diplomës pranë MAS-it</w:t>
            </w:r>
          </w:p>
        </w:tc>
      </w:tr>
      <w:tr w:rsidR="00B53FDA" w:rsidRPr="000A3800" w:rsidTr="00376998">
        <w:trPr>
          <w:trHeight w:val="6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6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102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682A0D">
            <w:pPr>
              <w:spacing w:after="0" w:line="240" w:lineRule="auto"/>
              <w:jc w:val="center"/>
              <w:rPr>
                <w:rFonts w:ascii="Book Antiqua" w:eastAsia="Times New Roman" w:hAnsi="Book Antiqua" w:cs="Calibri"/>
                <w:color w:val="000000"/>
                <w:sz w:val="24"/>
                <w:szCs w:val="24"/>
              </w:rPr>
            </w:pPr>
          </w:p>
        </w:tc>
        <w:tc>
          <w:tcPr>
            <w:tcW w:w="2762" w:type="dxa"/>
            <w:gridSpan w:val="3"/>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jc w:val="center"/>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MSc Gjuhët e Huaja</w:t>
            </w: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Do të pranohen kandidatët që kanë përfunduar me sukses studimet dhe janë pajisur me diplomën përkatëse të vlefshme në RSH në program të ciklit të parë Bachelor në gjuhë të huaj.</w:t>
            </w:r>
          </w:p>
        </w:tc>
      </w:tr>
      <w:tr w:rsidR="00B53FDA" w:rsidRPr="000A3800" w:rsidTr="00376998">
        <w:trPr>
          <w:trHeight w:val="126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44</w:t>
            </w:r>
          </w:p>
        </w:tc>
        <w:tc>
          <w:tcPr>
            <w:tcW w:w="276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Kandidatët që janë diplomuar jashtë vendit në një program studimi të ciklit të parë Bachelor ose në një program të integruar të studimeve të ciklit të dytënë gjuhë të huaj  dhe kanë kryer njësimin e diplomës pranë MAS-it</w:t>
            </w:r>
          </w:p>
        </w:tc>
      </w:tr>
      <w:tr w:rsidR="00B53FDA" w:rsidRPr="000A3800" w:rsidTr="00376998">
        <w:trPr>
          <w:trHeight w:val="31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r>
      <w:tr w:rsidR="00B53FDA" w:rsidRPr="000A3800" w:rsidTr="00376998">
        <w:trPr>
          <w:trHeight w:val="645"/>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Përcaktimi i kandidatëve fitues do të kryhet sipas rendit zbritës të notës së tyre mesatare, deri në plotësimin e kuotave të shpallura</w:t>
            </w:r>
          </w:p>
        </w:tc>
      </w:tr>
      <w:tr w:rsidR="00B53FDA" w:rsidRPr="000A3800" w:rsidTr="00376998">
        <w:trPr>
          <w:trHeight w:val="630"/>
        </w:trPr>
        <w:tc>
          <w:tcPr>
            <w:tcW w:w="1507" w:type="dxa"/>
            <w:vMerge/>
            <w:tcBorders>
              <w:top w:val="single" w:sz="4" w:space="0" w:color="auto"/>
              <w:left w:val="single" w:sz="4" w:space="0" w:color="auto"/>
              <w:bottom w:val="nil"/>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2762"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682A0D">
            <w:pPr>
              <w:spacing w:after="0" w:line="240" w:lineRule="auto"/>
              <w:rPr>
                <w:rFonts w:ascii="Book Antiqua" w:eastAsia="Times New Roman" w:hAnsi="Book Antiqua" w:cs="Calibri"/>
                <w:color w:val="000000"/>
                <w:sz w:val="24"/>
                <w:szCs w:val="24"/>
              </w:rPr>
            </w:pPr>
          </w:p>
        </w:tc>
        <w:tc>
          <w:tcPr>
            <w:tcW w:w="5878" w:type="dxa"/>
            <w:tcBorders>
              <w:top w:val="nil"/>
              <w:left w:val="nil"/>
              <w:bottom w:val="single" w:sz="4" w:space="0" w:color="auto"/>
              <w:right w:val="single" w:sz="4" w:space="0" w:color="auto"/>
            </w:tcBorders>
            <w:shd w:val="clear" w:color="auto" w:fill="FFFF00"/>
            <w:vAlign w:val="bottom"/>
            <w:hideMark/>
          </w:tcPr>
          <w:p w:rsidR="00B53FDA" w:rsidRPr="000A3800" w:rsidRDefault="00B53FDA" w:rsidP="00682A0D">
            <w:pPr>
              <w:spacing w:after="0" w:line="240" w:lineRule="auto"/>
              <w:rPr>
                <w:rFonts w:ascii="Book Antiqua" w:eastAsia="Times New Roman" w:hAnsi="Book Antiqua" w:cs="Calibri"/>
                <w:color w:val="000000"/>
                <w:sz w:val="24"/>
                <w:szCs w:val="24"/>
              </w:rPr>
            </w:pPr>
            <w:r w:rsidRPr="000A3800">
              <w:rPr>
                <w:rFonts w:ascii="Book Antiqua" w:eastAsia="Times New Roman" w:hAnsi="Book Antiqua" w:cs="Calibri"/>
                <w:color w:val="000000"/>
                <w:sz w:val="24"/>
                <w:szCs w:val="24"/>
              </w:rPr>
              <w:t>Parapëlqehen kandidatët që kanë përfunduar ciklin e parë të studimeve pranë UV.</w:t>
            </w:r>
          </w:p>
        </w:tc>
      </w:tr>
      <w:tr w:rsidR="00B53FDA" w:rsidRPr="000A3800" w:rsidTr="00376998">
        <w:trPr>
          <w:trHeight w:val="300"/>
        </w:trPr>
        <w:tc>
          <w:tcPr>
            <w:tcW w:w="1507"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lang w:val="de-DE"/>
              </w:rPr>
            </w:pPr>
          </w:p>
        </w:tc>
        <w:tc>
          <w:tcPr>
            <w:tcW w:w="2453" w:type="dxa"/>
            <w:vMerge w:val="restart"/>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 xml:space="preserve">Bachelor "Financë dhe </w:t>
            </w:r>
            <w:r w:rsidRPr="004E5E21">
              <w:rPr>
                <w:rFonts w:ascii="Book Antiqua" w:eastAsia="Times New Roman" w:hAnsi="Book Antiqua" w:cs="Times New Roman"/>
                <w:color w:val="000000"/>
                <w:sz w:val="24"/>
                <w:szCs w:val="24"/>
                <w:shd w:val="clear" w:color="auto" w:fill="FFFF00"/>
                <w:lang w:val="de-DE"/>
              </w:rPr>
              <w:t>Bachelor"Kontabilitet</w:t>
            </w:r>
            <w:r w:rsidRPr="000A3800">
              <w:rPr>
                <w:rFonts w:ascii="Book Antiqua" w:eastAsia="Times New Roman" w:hAnsi="Book Antiqua" w:cs="Times New Roman"/>
                <w:color w:val="000000"/>
                <w:sz w:val="24"/>
                <w:szCs w:val="24"/>
                <w:lang w:val="de-DE"/>
              </w:rPr>
              <w:t>"</w:t>
            </w:r>
          </w:p>
        </w:tc>
        <w:tc>
          <w:tcPr>
            <w:tcW w:w="61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3FDA" w:rsidRPr="00A7507E" w:rsidRDefault="00B53FDA" w:rsidP="008B54B3">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Cdo kandidat qe ka perfunduar me sukses ciklin e arsimit te mesem dhe qe ploteson kriterin e notes mestatare te percaktuar cdo vit me vendim te Keshillit te Ministrave.</w:t>
            </w:r>
          </w:p>
          <w:p w:rsidR="00B53FDA" w:rsidRPr="00A7507E" w:rsidRDefault="00B53FDA" w:rsidP="008B54B3">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Nota mesatare e pergjitheshme ne tre vitet e studimit  duke perfshire edhe provimet e Matures Shteterore .</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Fakulteti i Ekonomise</w:t>
            </w: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r w:rsidRPr="000A3800">
              <w:rPr>
                <w:rFonts w:ascii="Book Antiqua" w:eastAsia="Times New Roman" w:hAnsi="Book Antiqua" w:cs="Times New Roman"/>
                <w:color w:val="000000"/>
                <w:sz w:val="24"/>
                <w:szCs w:val="24"/>
                <w:lang w:val="de-DE"/>
              </w:rPr>
              <w:t>45</w:t>
            </w: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c>
          <w:tcPr>
            <w:tcW w:w="6187"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c>
          <w:tcPr>
            <w:tcW w:w="6187"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lang w:val="de-DE"/>
              </w:rPr>
            </w:pPr>
          </w:p>
        </w:tc>
      </w:tr>
      <w:tr w:rsidR="00B53FDA" w:rsidRPr="000A3800" w:rsidTr="00376998">
        <w:trPr>
          <w:trHeight w:val="7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lang w:val="de-DE"/>
              </w:rPr>
            </w:pPr>
          </w:p>
        </w:tc>
        <w:tc>
          <w:tcPr>
            <w:tcW w:w="720" w:type="dxa"/>
            <w:tcBorders>
              <w:top w:val="single" w:sz="4" w:space="0" w:color="auto"/>
              <w:left w:val="single" w:sz="4" w:space="0" w:color="auto"/>
              <w:right w:val="single" w:sz="4" w:space="0" w:color="auto"/>
            </w:tcBorders>
            <w:shd w:val="clear" w:color="auto" w:fill="auto"/>
          </w:tcPr>
          <w:p w:rsidR="00B53FDA" w:rsidRPr="00A7507E" w:rsidRDefault="00B53FDA" w:rsidP="00726977">
            <w:pPr>
              <w:spacing w:after="0" w:line="240" w:lineRule="auto"/>
              <w:jc w:val="center"/>
              <w:rPr>
                <w:rFonts w:ascii="Book Antiqua" w:eastAsia="Times New Roman" w:hAnsi="Book Antiqua" w:cs="Times New Roman"/>
                <w:color w:val="000000"/>
                <w:sz w:val="24"/>
                <w:szCs w:val="24"/>
                <w:highlight w:val="yellow"/>
              </w:rPr>
            </w:pPr>
          </w:p>
        </w:tc>
        <w:tc>
          <w:tcPr>
            <w:tcW w:w="2453" w:type="dxa"/>
            <w:vMerge w:val="restart"/>
            <w:tcBorders>
              <w:top w:val="nil"/>
              <w:left w:val="single" w:sz="4" w:space="0" w:color="auto"/>
              <w:bottom w:val="single" w:sz="4" w:space="0" w:color="000000"/>
              <w:right w:val="single" w:sz="4" w:space="0" w:color="auto"/>
            </w:tcBorders>
            <w:shd w:val="clear" w:color="auto" w:fill="auto"/>
            <w:vAlign w:val="center"/>
            <w:hideMark/>
          </w:tcPr>
          <w:p w:rsidR="00B53FDA" w:rsidRPr="00A7507E" w:rsidRDefault="00B53FDA" w:rsidP="00726977">
            <w:pPr>
              <w:spacing w:after="0" w:line="240" w:lineRule="auto"/>
              <w:jc w:val="center"/>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Bachelor "Ekonomiks"</w:t>
            </w:r>
          </w:p>
        </w:tc>
        <w:tc>
          <w:tcPr>
            <w:tcW w:w="6187" w:type="dxa"/>
            <w:gridSpan w:val="3"/>
            <w:vMerge w:val="restart"/>
            <w:tcBorders>
              <w:top w:val="nil"/>
              <w:left w:val="single" w:sz="4" w:space="0" w:color="auto"/>
              <w:bottom w:val="single" w:sz="4" w:space="0" w:color="000000"/>
              <w:right w:val="single" w:sz="4" w:space="0" w:color="auto"/>
            </w:tcBorders>
            <w:shd w:val="clear" w:color="auto" w:fill="auto"/>
            <w:hideMark/>
          </w:tcPr>
          <w:p w:rsidR="00B53FDA" w:rsidRPr="00A7507E" w:rsidRDefault="00B53FDA" w:rsidP="00726977">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 xml:space="preserve">Cdo kandidat qe ka perfunduar me sukses ciklin e arsimit te mesem dhe qe ploteson kriterin e notes </w:t>
            </w:r>
            <w:r w:rsidRPr="00A7507E">
              <w:rPr>
                <w:rFonts w:ascii="Book Antiqua" w:eastAsia="Times New Roman" w:hAnsi="Book Antiqua" w:cs="Times New Roman"/>
                <w:color w:val="000000"/>
                <w:sz w:val="24"/>
                <w:szCs w:val="24"/>
                <w:highlight w:val="yellow"/>
              </w:rPr>
              <w:lastRenderedPageBreak/>
              <w:t>mestatare te percaktuar cdo vit me vendim te Keshillit te Ministrave.</w:t>
            </w:r>
          </w:p>
          <w:p w:rsidR="00B53FDA" w:rsidRPr="00A7507E" w:rsidRDefault="00B53FDA" w:rsidP="00726977">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Nota mesatare e pergjitheshme ne tre vitet e studimit  duke perfshire edhe provimet e Matures Shteterore .</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A7507E" w:rsidRDefault="00B53FDA" w:rsidP="00726977">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46</w:t>
            </w: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A7507E" w:rsidRDefault="00B53FDA" w:rsidP="00726977">
            <w:pPr>
              <w:spacing w:after="0" w:line="240" w:lineRule="auto"/>
              <w:rPr>
                <w:rFonts w:ascii="Book Antiqua" w:eastAsia="Times New Roman" w:hAnsi="Book Antiqua" w:cs="Times New Roman"/>
                <w:color w:val="000000"/>
                <w:sz w:val="24"/>
                <w:szCs w:val="24"/>
                <w:highlight w:val="yellow"/>
              </w:rPr>
            </w:pPr>
          </w:p>
        </w:tc>
        <w:tc>
          <w:tcPr>
            <w:tcW w:w="618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A7507E" w:rsidRDefault="00B53FDA" w:rsidP="00726977">
            <w:pPr>
              <w:spacing w:after="0" w:line="240" w:lineRule="auto"/>
              <w:rPr>
                <w:rFonts w:ascii="Book Antiqua" w:eastAsia="Times New Roman" w:hAnsi="Book Antiqua" w:cs="Times New Roman"/>
                <w:color w:val="000000"/>
                <w:sz w:val="24"/>
                <w:szCs w:val="24"/>
                <w:highlight w:val="yellow"/>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Bachelor "Administrim Biznesi"</w:t>
            </w:r>
          </w:p>
        </w:tc>
        <w:tc>
          <w:tcPr>
            <w:tcW w:w="6187" w:type="dxa"/>
            <w:gridSpan w:val="3"/>
            <w:vMerge w:val="restart"/>
            <w:tcBorders>
              <w:top w:val="nil"/>
              <w:left w:val="single" w:sz="4" w:space="0" w:color="auto"/>
              <w:bottom w:val="single" w:sz="4" w:space="0" w:color="000000"/>
              <w:right w:val="single" w:sz="4" w:space="0" w:color="auto"/>
            </w:tcBorders>
            <w:shd w:val="clear" w:color="auto" w:fill="auto"/>
            <w:hideMark/>
          </w:tcPr>
          <w:p w:rsidR="00B53FDA" w:rsidRPr="00A7507E" w:rsidRDefault="00B53FDA" w:rsidP="004E5E21">
            <w:pPr>
              <w:spacing w:after="0" w:line="240" w:lineRule="auto"/>
              <w:rPr>
                <w:rFonts w:ascii="Book Antiqua" w:eastAsia="Times New Roman" w:hAnsi="Book Antiqua" w:cs="Times New Roman"/>
                <w:color w:val="000000"/>
                <w:sz w:val="24"/>
                <w:szCs w:val="24"/>
                <w:highlight w:val="yellow"/>
              </w:rPr>
            </w:pPr>
            <w:r w:rsidRPr="00A7507E">
              <w:rPr>
                <w:rFonts w:ascii="Book Antiqua" w:eastAsia="Times New Roman" w:hAnsi="Book Antiqua" w:cs="Times New Roman"/>
                <w:color w:val="000000"/>
                <w:sz w:val="24"/>
                <w:szCs w:val="24"/>
                <w:highlight w:val="yellow"/>
              </w:rPr>
              <w:t>Cdo kandidat qe ka perfunduar me sukses ciklin e arsimit te mesem dhe qe ploteson kriterin e notes mestatare te percaktuar cdo vit me vendim te Keshillit te Ministrave.</w:t>
            </w:r>
          </w:p>
          <w:p w:rsidR="00B53FDA" w:rsidRPr="000A3800" w:rsidRDefault="00B53FDA" w:rsidP="004E5E21">
            <w:pPr>
              <w:spacing w:after="0" w:line="240" w:lineRule="auto"/>
              <w:rPr>
                <w:rFonts w:ascii="Book Antiqua" w:eastAsia="Times New Roman" w:hAnsi="Book Antiqua" w:cs="Times New Roman"/>
                <w:color w:val="000000"/>
                <w:sz w:val="24"/>
                <w:szCs w:val="24"/>
              </w:rPr>
            </w:pPr>
            <w:r w:rsidRPr="00A7507E">
              <w:rPr>
                <w:rFonts w:ascii="Book Antiqua" w:eastAsia="Times New Roman" w:hAnsi="Book Antiqua" w:cs="Times New Roman"/>
                <w:color w:val="000000"/>
                <w:sz w:val="24"/>
                <w:szCs w:val="24"/>
                <w:highlight w:val="yellow"/>
              </w:rPr>
              <w:t>Nota mesatare e pergjitheshme ne tre vitet e studimit  duke perfshire edhe provimet e Matures Shteterore</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47</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 "Ekonomiks në Sipërmarrje"</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48</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Përparësi do të kenë kandidatët të cilët zotërojnë diplomën në fushën e studimit të programit përatës </w:t>
            </w:r>
          </w:p>
        </w:tc>
      </w:tr>
      <w:tr w:rsidR="00B53FDA" w:rsidRPr="000A3800" w:rsidTr="00376998">
        <w:trPr>
          <w:trHeight w:val="81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49</w:t>
            </w: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 " Ekonomiks"</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r>
              <w:rPr>
                <w:rFonts w:ascii="Book Antiqua" w:eastAsia="Times New Roman" w:hAnsi="Book Antiqua" w:cs="Times New Roman"/>
                <w:color w:val="000000"/>
                <w:sz w:val="24"/>
                <w:szCs w:val="24"/>
              </w:rPr>
              <w:t xml:space="preserve"> me note mesatare te percaktuar nga MAS .</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nil"/>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nil"/>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MP-"Marketing"</w:t>
            </w:r>
          </w:p>
        </w:tc>
        <w:tc>
          <w:tcPr>
            <w:tcW w:w="6187" w:type="dxa"/>
            <w:gridSpan w:val="3"/>
            <w:tcBorders>
              <w:top w:val="single" w:sz="4" w:space="0" w:color="auto"/>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50</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Përparësi do të kenë kandidatët të cilët zotërojnë diplomën në fushën e studimit të programit për</w:t>
            </w:r>
            <w:r>
              <w:rPr>
                <w:rFonts w:ascii="Book Antiqua" w:eastAsia="Times New Roman" w:hAnsi="Book Antiqua" w:cs="Times New Roman"/>
                <w:color w:val="000000"/>
                <w:sz w:val="24"/>
                <w:szCs w:val="24"/>
              </w:rPr>
              <w:t>k</w:t>
            </w:r>
            <w:r w:rsidRPr="000A3800">
              <w:rPr>
                <w:rFonts w:ascii="Book Antiqua" w:eastAsia="Times New Roman" w:hAnsi="Book Antiqua" w:cs="Times New Roman"/>
                <w:color w:val="000000"/>
                <w:sz w:val="24"/>
                <w:szCs w:val="24"/>
              </w:rPr>
              <w:t xml:space="preserve">atës </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MP-"Sipërmarrje në Turizëm"</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51</w:t>
            </w: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Përparësi do të kenë kandidatët të cilët zotërojnë diplomën në fushën e studimit të programit përatës </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auto"/>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MP-"Administrim Publik"</w:t>
            </w: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52</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Përparësi do të kenë kandidatët të cilët zotërojnë diplomën në fushën e studimit të programit përatës </w:t>
            </w: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298"/>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1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6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 "Administrim Biznesi"</w:t>
            </w: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298"/>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53</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MP-"Financë"</w:t>
            </w: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 xml:space="preserve">Përparësi do të kenë kandidatët të cilët zotërojnë diplomën në fushën e studimit të programit përatës </w:t>
            </w:r>
          </w:p>
          <w:p w:rsidR="00B53FDA" w:rsidRPr="000A3800" w:rsidRDefault="00B53FDA" w:rsidP="008B54B3">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Kandidatët do të përzgjidhen mbi bazën e notës mesatare dhe dipomës që zotërojnë</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9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54</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82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MP-"Kontabilitet"</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37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Përparësi do të kenë kandidatët të cilët zotërojnë diplomën në fushën e studimit Financë, kontabilitet, Akuaristikë, Matematikë-Financë të cilët do të renditen sipas mesatares dhe në vazhdim me studentët që zotërojnë një diplome bachelor në fushën e ekonomisë, pas tyre do të renditen sipas mesatares studentë që vijnë nga programe të tjera studimi.</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97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bottom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55</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82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single" w:sz="4" w:space="0" w:color="auto"/>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MS-"Financë"</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0A3800" w:rsidTr="00376998">
        <w:trPr>
          <w:trHeight w:val="46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val="restart"/>
            <w:tcBorders>
              <w:top w:val="nil"/>
              <w:left w:val="single" w:sz="4" w:space="0" w:color="auto"/>
              <w:bottom w:val="single" w:sz="4" w:space="0" w:color="000000"/>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Përparësi do të kenë kandidatët të cilët zotërojnë diplomën në fushën e studimit Financë, kontabilitet, Akuaristikë, Matematikë-Financë të cilët do të renditen sipas mesatares dhe në vazhdim me studentët që zotërojnë një diplome bachelor në fushën e ekonomisë, pas tyre do të renditen sipas mesatares studentë që vijnë nga programe të tjera studimi.</w:t>
            </w:r>
          </w:p>
        </w:tc>
      </w:tr>
      <w:tr w:rsidR="00B53FDA" w:rsidRPr="000A3800" w:rsidTr="00376998">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376998">
        <w:trPr>
          <w:trHeight w:val="93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56</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r>
      <w:tr w:rsidR="00B53FDA" w:rsidRPr="000A3800" w:rsidTr="007877DE">
        <w:trPr>
          <w:trHeight w:val="765"/>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p>
        </w:tc>
        <w:tc>
          <w:tcPr>
            <w:tcW w:w="2453" w:type="dxa"/>
            <w:vMerge w:val="restart"/>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jc w:val="center"/>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MS-"Pasuritë e Paluajtshme"</w:t>
            </w:r>
          </w:p>
        </w:tc>
        <w:tc>
          <w:tcPr>
            <w:tcW w:w="6187" w:type="dxa"/>
            <w:gridSpan w:val="3"/>
            <w:tcBorders>
              <w:top w:val="nil"/>
              <w:left w:val="nil"/>
              <w:bottom w:val="single" w:sz="4" w:space="0" w:color="auto"/>
              <w:right w:val="single" w:sz="4" w:space="0" w:color="auto"/>
            </w:tcBorders>
            <w:shd w:val="clear" w:color="auto" w:fill="FFFF00"/>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Do të pranohen kandidatë të cilët zotërojnë të paktën një diplomë bachelor në fushën e ekonomisë apo fushe të tjera studimi</w:t>
            </w:r>
          </w:p>
        </w:tc>
      </w:tr>
      <w:tr w:rsidR="00B53FDA" w:rsidRPr="00640881" w:rsidTr="007877DE">
        <w:trPr>
          <w:trHeight w:val="300"/>
        </w:trPr>
        <w:tc>
          <w:tcPr>
            <w:tcW w:w="1507"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720" w:type="dxa"/>
            <w:tcBorders>
              <w:top w:val="nil"/>
              <w:left w:val="single" w:sz="4" w:space="0" w:color="auto"/>
              <w:right w:val="single" w:sz="4" w:space="0" w:color="auto"/>
            </w:tcBorders>
            <w:shd w:val="clear" w:color="auto" w:fill="auto"/>
          </w:tcPr>
          <w:p w:rsidR="00B53FDA" w:rsidRPr="000A3800"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57</w:t>
            </w:r>
          </w:p>
        </w:tc>
        <w:tc>
          <w:tcPr>
            <w:tcW w:w="2453" w:type="dxa"/>
            <w:vMerge/>
            <w:tcBorders>
              <w:top w:val="nil"/>
              <w:left w:val="single" w:sz="4" w:space="0" w:color="auto"/>
              <w:bottom w:val="single" w:sz="4" w:space="0" w:color="000000"/>
              <w:right w:val="single" w:sz="4" w:space="0" w:color="auto"/>
            </w:tcBorders>
            <w:shd w:val="clear" w:color="auto" w:fill="FFFF00"/>
            <w:vAlign w:val="center"/>
            <w:hideMark/>
          </w:tcPr>
          <w:p w:rsidR="00B53FDA" w:rsidRPr="000A3800" w:rsidRDefault="00B53FDA" w:rsidP="00726977">
            <w:pPr>
              <w:spacing w:after="0" w:line="240" w:lineRule="auto"/>
              <w:rPr>
                <w:rFonts w:ascii="Book Antiqua" w:eastAsia="Times New Roman" w:hAnsi="Book Antiqua" w:cs="Times New Roman"/>
                <w:color w:val="000000"/>
                <w:sz w:val="24"/>
                <w:szCs w:val="24"/>
              </w:rPr>
            </w:pPr>
          </w:p>
        </w:tc>
        <w:tc>
          <w:tcPr>
            <w:tcW w:w="6187" w:type="dxa"/>
            <w:gridSpan w:val="3"/>
            <w:tcBorders>
              <w:top w:val="nil"/>
              <w:left w:val="single" w:sz="4" w:space="0" w:color="auto"/>
              <w:bottom w:val="single" w:sz="4" w:space="0" w:color="000000"/>
              <w:right w:val="single" w:sz="4" w:space="0" w:color="auto"/>
            </w:tcBorders>
            <w:shd w:val="clear" w:color="auto" w:fill="FFFF00"/>
            <w:hideMark/>
          </w:tcPr>
          <w:p w:rsidR="00B53FDA" w:rsidRPr="00640881" w:rsidRDefault="00B53FDA" w:rsidP="00726977">
            <w:pPr>
              <w:spacing w:after="0" w:line="240" w:lineRule="auto"/>
              <w:rPr>
                <w:rFonts w:ascii="Book Antiqua" w:eastAsia="Times New Roman" w:hAnsi="Book Antiqua" w:cs="Times New Roman"/>
                <w:color w:val="000000"/>
                <w:sz w:val="24"/>
                <w:szCs w:val="24"/>
              </w:rPr>
            </w:pPr>
            <w:r w:rsidRPr="000A3800">
              <w:rPr>
                <w:rFonts w:ascii="Book Antiqua" w:eastAsia="Times New Roman" w:hAnsi="Book Antiqua" w:cs="Times New Roman"/>
                <w:color w:val="000000"/>
                <w:sz w:val="24"/>
                <w:szCs w:val="24"/>
              </w:rPr>
              <w:t>Përparësi do të kenë kandidatët të cilët zotërojnë diplomën në fushën e studimit Financë, kontabilitet, Akuaristikë, Matematikë-Financë, Arkitekturë, Inxhinieri Ndërtimi të cilët do të renditen sipas mesatares dhe në vazhdim me studentët që zotërojnë një diplome bachelor në fushën e ekonomisë, pas tyre do të renditen sipas mesatares studentë që vijnë nga programe të tjera studimi.</w:t>
            </w:r>
          </w:p>
        </w:tc>
      </w:tr>
    </w:tbl>
    <w:tbl>
      <w:tblPr>
        <w:tblStyle w:val="TableGrid"/>
        <w:tblW w:w="10710" w:type="dxa"/>
        <w:tblInd w:w="-365" w:type="dxa"/>
        <w:shd w:val="clear" w:color="auto" w:fill="FFFFFF" w:themeFill="background1"/>
        <w:tblLook w:val="04A0" w:firstRow="1" w:lastRow="0" w:firstColumn="1" w:lastColumn="0" w:noHBand="0" w:noVBand="1"/>
      </w:tblPr>
      <w:tblGrid>
        <w:gridCol w:w="1350"/>
        <w:gridCol w:w="720"/>
        <w:gridCol w:w="2790"/>
        <w:gridCol w:w="5850"/>
      </w:tblGrid>
      <w:tr w:rsidR="00E11030" w:rsidRPr="0018737C" w:rsidTr="0018737C">
        <w:tc>
          <w:tcPr>
            <w:tcW w:w="1350" w:type="dxa"/>
            <w:vMerge w:val="restart"/>
            <w:shd w:val="clear" w:color="auto" w:fill="FFFFFF" w:themeFill="background1"/>
          </w:tcPr>
          <w:p w:rsidR="00327898" w:rsidRPr="0018737C" w:rsidRDefault="00327898" w:rsidP="00726977">
            <w:pPr>
              <w:shd w:val="clear" w:color="auto" w:fill="FFFFFF"/>
              <w:spacing w:before="100" w:beforeAutospacing="1" w:after="100" w:afterAutospacing="1" w:line="300" w:lineRule="atLeast"/>
              <w:rPr>
                <w:rFonts w:ascii="Times New Roman" w:hAnsi="Times New Roman"/>
                <w:sz w:val="24"/>
                <w:szCs w:val="24"/>
                <w:lang w:val="it-IT"/>
              </w:rPr>
            </w:pPr>
          </w:p>
          <w:p w:rsidR="00327898" w:rsidRPr="0018737C" w:rsidRDefault="00327898" w:rsidP="00726977">
            <w:pPr>
              <w:shd w:val="clear" w:color="auto" w:fill="FFFFFF"/>
              <w:spacing w:before="100" w:beforeAutospacing="1" w:after="100" w:afterAutospacing="1" w:line="300" w:lineRule="atLeast"/>
              <w:rPr>
                <w:rFonts w:ascii="Times New Roman" w:hAnsi="Times New Roman"/>
                <w:sz w:val="24"/>
                <w:szCs w:val="24"/>
                <w:lang w:val="it-IT"/>
              </w:rPr>
            </w:pPr>
          </w:p>
          <w:p w:rsidR="00327898" w:rsidRPr="0018737C" w:rsidRDefault="00327898" w:rsidP="00726977">
            <w:pPr>
              <w:shd w:val="clear" w:color="auto" w:fill="FFFFFF"/>
              <w:spacing w:before="100" w:beforeAutospacing="1" w:after="100" w:afterAutospacing="1" w:line="300" w:lineRule="atLeast"/>
              <w:rPr>
                <w:rFonts w:ascii="Times New Roman" w:hAnsi="Times New Roman"/>
                <w:sz w:val="24"/>
                <w:szCs w:val="24"/>
                <w:lang w:val="it-IT"/>
              </w:rPr>
            </w:pPr>
          </w:p>
          <w:p w:rsidR="00327898" w:rsidRPr="0018737C" w:rsidRDefault="00327898" w:rsidP="00726977">
            <w:pPr>
              <w:shd w:val="clear" w:color="auto" w:fill="FFFFFF"/>
              <w:spacing w:before="100" w:beforeAutospacing="1" w:after="100" w:afterAutospacing="1" w:line="300" w:lineRule="atLeast"/>
              <w:rPr>
                <w:rFonts w:ascii="Times New Roman" w:hAnsi="Times New Roman"/>
                <w:sz w:val="24"/>
                <w:szCs w:val="24"/>
                <w:lang w:val="it-IT"/>
              </w:rPr>
            </w:pPr>
          </w:p>
          <w:p w:rsidR="00E11030" w:rsidRPr="0018737C" w:rsidRDefault="00327898" w:rsidP="00726977">
            <w:pPr>
              <w:shd w:val="clear" w:color="auto" w:fill="FFFFFF"/>
              <w:spacing w:before="100" w:beforeAutospacing="1" w:after="100" w:afterAutospacing="1" w:line="300" w:lineRule="atLeast"/>
              <w:rPr>
                <w:rFonts w:ascii="Times New Roman" w:hAnsi="Times New Roman"/>
                <w:sz w:val="24"/>
                <w:szCs w:val="24"/>
                <w:lang w:val="it-IT"/>
              </w:rPr>
            </w:pPr>
            <w:r w:rsidRPr="0018737C">
              <w:rPr>
                <w:rFonts w:ascii="Times New Roman" w:hAnsi="Times New Roman"/>
                <w:sz w:val="24"/>
                <w:szCs w:val="24"/>
                <w:lang w:val="it-IT"/>
              </w:rPr>
              <w:t>Fakulteti i Shkencave Teknike</w:t>
            </w:r>
          </w:p>
        </w:tc>
        <w:tc>
          <w:tcPr>
            <w:tcW w:w="720" w:type="dxa"/>
            <w:vMerge w:val="restart"/>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rFonts w:ascii="Times New Roman" w:hAnsi="Times New Roman"/>
                <w:sz w:val="24"/>
                <w:szCs w:val="24"/>
                <w:lang w:val="it-IT"/>
              </w:rPr>
            </w:pPr>
          </w:p>
        </w:tc>
        <w:tc>
          <w:tcPr>
            <w:tcW w:w="2790" w:type="dxa"/>
            <w:vMerge w:val="restart"/>
            <w:shd w:val="clear" w:color="auto" w:fill="FFFFFF" w:themeFill="background1"/>
          </w:tcPr>
          <w:p w:rsidR="00327898" w:rsidRPr="0018737C" w:rsidRDefault="00327898" w:rsidP="00327898">
            <w:pPr>
              <w:shd w:val="clear" w:color="auto" w:fill="FFFFFF"/>
              <w:spacing w:before="100" w:beforeAutospacing="1" w:after="100" w:afterAutospacing="1" w:line="300" w:lineRule="atLeast"/>
              <w:jc w:val="center"/>
              <w:rPr>
                <w:rFonts w:ascii="Times New Roman" w:hAnsi="Times New Roman"/>
                <w:sz w:val="24"/>
                <w:szCs w:val="24"/>
                <w:lang w:val="it-IT"/>
              </w:rPr>
            </w:pPr>
          </w:p>
          <w:p w:rsidR="00327898" w:rsidRPr="0018737C" w:rsidRDefault="00327898" w:rsidP="00327898">
            <w:pPr>
              <w:shd w:val="clear" w:color="auto" w:fill="FFFFFF"/>
              <w:spacing w:before="100" w:beforeAutospacing="1" w:after="100" w:afterAutospacing="1" w:line="300" w:lineRule="atLeast"/>
              <w:jc w:val="center"/>
              <w:rPr>
                <w:rFonts w:ascii="Times New Roman" w:hAnsi="Times New Roman"/>
                <w:sz w:val="24"/>
                <w:szCs w:val="24"/>
                <w:lang w:val="it-IT"/>
              </w:rPr>
            </w:pPr>
          </w:p>
          <w:p w:rsidR="00327898" w:rsidRPr="0018737C" w:rsidRDefault="00327898" w:rsidP="00327898">
            <w:pPr>
              <w:shd w:val="clear" w:color="auto" w:fill="FFFFFF"/>
              <w:spacing w:before="100" w:beforeAutospacing="1" w:after="100" w:afterAutospacing="1" w:line="300" w:lineRule="atLeast"/>
              <w:jc w:val="center"/>
              <w:rPr>
                <w:rFonts w:ascii="Times New Roman" w:hAnsi="Times New Roman"/>
                <w:sz w:val="24"/>
                <w:szCs w:val="24"/>
                <w:lang w:val="it-IT"/>
              </w:rPr>
            </w:pPr>
          </w:p>
          <w:p w:rsidR="00327898" w:rsidRPr="0018737C" w:rsidRDefault="00327898" w:rsidP="00327898">
            <w:pPr>
              <w:shd w:val="clear" w:color="auto" w:fill="FFFFFF"/>
              <w:spacing w:before="100" w:beforeAutospacing="1" w:after="100" w:afterAutospacing="1" w:line="300" w:lineRule="atLeast"/>
              <w:jc w:val="center"/>
              <w:rPr>
                <w:rFonts w:ascii="Times New Roman" w:hAnsi="Times New Roman"/>
                <w:sz w:val="24"/>
                <w:szCs w:val="24"/>
                <w:lang w:val="it-IT"/>
              </w:rPr>
            </w:pPr>
          </w:p>
          <w:p w:rsidR="00E11030" w:rsidRPr="0018737C" w:rsidRDefault="00327898" w:rsidP="007F54C7">
            <w:pPr>
              <w:shd w:val="clear" w:color="auto" w:fill="FFFFFF"/>
              <w:spacing w:before="100" w:beforeAutospacing="1" w:after="100" w:afterAutospacing="1" w:line="300" w:lineRule="atLeast"/>
              <w:jc w:val="center"/>
              <w:rPr>
                <w:rFonts w:ascii="Times New Roman" w:hAnsi="Times New Roman"/>
                <w:sz w:val="24"/>
                <w:szCs w:val="24"/>
                <w:lang w:val="it-IT"/>
              </w:rPr>
            </w:pPr>
            <w:r w:rsidRPr="0018737C">
              <w:rPr>
                <w:rFonts w:ascii="Times New Roman" w:hAnsi="Times New Roman"/>
                <w:sz w:val="24"/>
                <w:szCs w:val="24"/>
                <w:lang w:val="it-IT"/>
              </w:rPr>
              <w:t>Doktoratur</w:t>
            </w:r>
            <w:r w:rsidR="007F54C7">
              <w:rPr>
                <w:rFonts w:ascii="Times New Roman" w:hAnsi="Times New Roman"/>
                <w:sz w:val="24"/>
                <w:szCs w:val="24"/>
                <w:lang w:val="it-IT"/>
              </w:rPr>
              <w:t>ë</w:t>
            </w:r>
            <w:r w:rsidRPr="0018737C">
              <w:rPr>
                <w:rFonts w:ascii="Times New Roman" w:hAnsi="Times New Roman"/>
                <w:sz w:val="24"/>
                <w:szCs w:val="24"/>
                <w:lang w:val="it-IT"/>
              </w:rPr>
              <w:t xml:space="preserve"> n</w:t>
            </w:r>
            <w:r w:rsidR="007F54C7">
              <w:rPr>
                <w:rFonts w:ascii="Times New Roman" w:hAnsi="Times New Roman"/>
                <w:sz w:val="24"/>
                <w:szCs w:val="24"/>
                <w:lang w:val="it-IT"/>
              </w:rPr>
              <w:t>ë</w:t>
            </w:r>
            <w:r w:rsidRPr="0018737C">
              <w:rPr>
                <w:rFonts w:ascii="Times New Roman" w:hAnsi="Times New Roman"/>
                <w:sz w:val="24"/>
                <w:szCs w:val="24"/>
                <w:lang w:val="it-IT"/>
              </w:rPr>
              <w:t xml:space="preserve"> </w:t>
            </w:r>
            <w:r w:rsidR="007F54C7">
              <w:rPr>
                <w:rFonts w:ascii="Times New Roman" w:hAnsi="Times New Roman"/>
                <w:sz w:val="24"/>
                <w:szCs w:val="24"/>
                <w:lang w:val="it-IT"/>
              </w:rPr>
              <w:t>Matematikë</w:t>
            </w:r>
            <w:bookmarkStart w:id="0" w:name="_GoBack"/>
            <w:bookmarkEnd w:id="0"/>
          </w:p>
        </w:tc>
        <w:tc>
          <w:tcPr>
            <w:tcW w:w="5850" w:type="dxa"/>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lang w:val="it-IT" w:eastAsia="sq-AL"/>
              </w:rPr>
            </w:pPr>
            <w:r w:rsidRPr="0018737C">
              <w:rPr>
                <w:rFonts w:ascii="Times New Roman" w:hAnsi="Times New Roman"/>
                <w:sz w:val="24"/>
                <w:szCs w:val="24"/>
                <w:lang w:val="it-IT"/>
              </w:rPr>
              <w:t xml:space="preserve">Kandidati duhet të zotërojë një diplomë të fituar nga institucionet universitare brenda apo jashtë vendit  në nivel Master Shkencor në Matematikë ku </w:t>
            </w:r>
            <w:r w:rsidRPr="0018737C">
              <w:rPr>
                <w:rFonts w:ascii="Times New Roman" w:hAnsi="Times New Roman"/>
                <w:sz w:val="24"/>
                <w:szCs w:val="24"/>
                <w:shd w:val="clear" w:color="auto" w:fill="FFFFFF"/>
                <w:lang w:val="it-IT"/>
              </w:rPr>
              <w:t> mesatarja e </w:t>
            </w:r>
            <w:r w:rsidRPr="0018737C">
              <w:rPr>
                <w:rFonts w:ascii="Times New Roman" w:hAnsi="Times New Roman"/>
                <w:bCs/>
                <w:sz w:val="24"/>
                <w:szCs w:val="24"/>
                <w:shd w:val="clear" w:color="auto" w:fill="FFFFFF"/>
                <w:lang w:val="it-IT"/>
              </w:rPr>
              <w:t>çdo</w:t>
            </w:r>
            <w:r w:rsidRPr="0018737C">
              <w:rPr>
                <w:rFonts w:ascii="Times New Roman" w:hAnsi="Times New Roman"/>
                <w:sz w:val="24"/>
                <w:szCs w:val="24"/>
                <w:shd w:val="clear" w:color="auto" w:fill="FFFFFF"/>
                <w:lang w:val="it-IT"/>
              </w:rPr>
              <w:t> cikli studimi Bachelor dhe Master t</w:t>
            </w:r>
            <w:r w:rsidRPr="0018737C">
              <w:rPr>
                <w:rFonts w:ascii="Times New Roman" w:hAnsi="Times New Roman"/>
                <w:sz w:val="24"/>
                <w:szCs w:val="24"/>
                <w:lang w:val="it-IT"/>
              </w:rPr>
              <w:t>ë</w:t>
            </w:r>
            <w:r w:rsidRPr="0018737C">
              <w:rPr>
                <w:rFonts w:ascii="Times New Roman" w:hAnsi="Times New Roman"/>
                <w:sz w:val="24"/>
                <w:szCs w:val="24"/>
                <w:shd w:val="clear" w:color="auto" w:fill="FFFFFF"/>
                <w:lang w:val="it-IT"/>
              </w:rPr>
              <w:t xml:space="preserve"> jet</w:t>
            </w:r>
            <w:r w:rsidRPr="0018737C">
              <w:rPr>
                <w:rFonts w:ascii="Times New Roman" w:hAnsi="Times New Roman"/>
                <w:sz w:val="24"/>
                <w:szCs w:val="24"/>
                <w:lang w:val="it-IT"/>
              </w:rPr>
              <w:t>ë</w:t>
            </w:r>
            <w:r w:rsidRPr="0018737C">
              <w:rPr>
                <w:rFonts w:ascii="Times New Roman" w:hAnsi="Times New Roman"/>
                <w:sz w:val="24"/>
                <w:szCs w:val="24"/>
                <w:shd w:val="clear" w:color="auto" w:fill="FFFFFF"/>
                <w:lang w:val="it-IT"/>
              </w:rPr>
              <w:t xml:space="preserve"> jo m</w:t>
            </w:r>
            <w:r w:rsidRPr="0018737C">
              <w:rPr>
                <w:rFonts w:ascii="Times New Roman" w:hAnsi="Times New Roman"/>
                <w:sz w:val="24"/>
                <w:szCs w:val="24"/>
                <w:lang w:val="it-IT"/>
              </w:rPr>
              <w:t>ë</w:t>
            </w:r>
            <w:r w:rsidRPr="0018737C">
              <w:rPr>
                <w:rFonts w:ascii="Times New Roman" w:hAnsi="Times New Roman"/>
                <w:sz w:val="24"/>
                <w:szCs w:val="24"/>
                <w:shd w:val="clear" w:color="auto" w:fill="FFFFFF"/>
                <w:lang w:val="it-IT"/>
              </w:rPr>
              <w:t xml:space="preserve"> pak se 8</w:t>
            </w:r>
            <w:r w:rsidRPr="0018737C">
              <w:rPr>
                <w:rFonts w:ascii="Times New Roman" w:hAnsi="Times New Roman"/>
                <w:sz w:val="24"/>
                <w:szCs w:val="24"/>
                <w:lang w:val="it-IT"/>
              </w:rPr>
              <w:t xml:space="preserve">, </w:t>
            </w:r>
            <w:r w:rsidRPr="0018737C">
              <w:rPr>
                <w:rFonts w:ascii="Times New Roman" w:eastAsia="Times New Roman" w:hAnsi="Times New Roman"/>
                <w:sz w:val="24"/>
                <w:szCs w:val="24"/>
                <w:lang w:val="it-IT" w:eastAsia="sq-AL"/>
              </w:rPr>
              <w:t>ose një diplomë sipas sistemit të vjetër (4 vjeçar) ose (5 vjeçar) në Matematikë, apo diplomë të barasvlershme të fituar jashtë vendit dhe të njohur nga organet kompetente</w:t>
            </w:r>
            <w:r w:rsidRPr="0018737C">
              <w:rPr>
                <w:rFonts w:ascii="Times New Roman" w:hAnsi="Times New Roman"/>
                <w:sz w:val="24"/>
                <w:szCs w:val="24"/>
                <w:lang w:val="it-IT"/>
              </w:rPr>
              <w:t xml:space="preserve"> me mesatare jo më pak se 8.</w:t>
            </w:r>
          </w:p>
        </w:tc>
      </w:tr>
      <w:tr w:rsidR="00E11030" w:rsidRPr="0018737C" w:rsidTr="0018737C">
        <w:tc>
          <w:tcPr>
            <w:tcW w:w="1350" w:type="dxa"/>
            <w:vMerge/>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rFonts w:ascii="Times New Roman" w:hAnsi="Times New Roman"/>
                <w:sz w:val="24"/>
                <w:szCs w:val="24"/>
                <w:shd w:val="clear" w:color="auto" w:fill="FCFCFC"/>
                <w:lang w:val="it-IT"/>
              </w:rPr>
            </w:pPr>
          </w:p>
        </w:tc>
        <w:tc>
          <w:tcPr>
            <w:tcW w:w="720" w:type="dxa"/>
            <w:vMerge/>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rFonts w:ascii="Times New Roman" w:hAnsi="Times New Roman"/>
                <w:sz w:val="24"/>
                <w:szCs w:val="24"/>
                <w:shd w:val="clear" w:color="auto" w:fill="FCFCFC"/>
                <w:lang w:val="it-IT"/>
              </w:rPr>
            </w:pPr>
          </w:p>
        </w:tc>
        <w:tc>
          <w:tcPr>
            <w:tcW w:w="2790" w:type="dxa"/>
            <w:vMerge/>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rFonts w:ascii="Times New Roman" w:hAnsi="Times New Roman"/>
                <w:sz w:val="24"/>
                <w:szCs w:val="24"/>
                <w:shd w:val="clear" w:color="auto" w:fill="FCFCFC"/>
                <w:lang w:val="it-IT"/>
              </w:rPr>
            </w:pPr>
          </w:p>
        </w:tc>
        <w:tc>
          <w:tcPr>
            <w:tcW w:w="5850" w:type="dxa"/>
            <w:shd w:val="clear" w:color="auto" w:fill="FFFFFF" w:themeFill="background1"/>
          </w:tcPr>
          <w:p w:rsidR="00E11030" w:rsidRPr="0018737C" w:rsidRDefault="00E11030" w:rsidP="00726977">
            <w:pPr>
              <w:shd w:val="clear" w:color="auto" w:fill="FFFFFF"/>
              <w:spacing w:before="100" w:beforeAutospacing="1" w:after="100" w:afterAutospacing="1" w:line="300" w:lineRule="atLeast"/>
              <w:rPr>
                <w:lang w:val="it-IT" w:eastAsia="sq-AL"/>
              </w:rPr>
            </w:pPr>
            <w:r w:rsidRPr="0018737C">
              <w:rPr>
                <w:rFonts w:ascii="Times New Roman" w:hAnsi="Times New Roman"/>
                <w:sz w:val="24"/>
                <w:szCs w:val="24"/>
                <w:shd w:val="clear" w:color="auto" w:fill="FCFCFC"/>
                <w:lang w:val="it-IT"/>
              </w:rPr>
              <w:t>Kandidati  duhet të ketë njohje të gjuhës së huaj të nivelit C1.  Dokumenti i njohjes së gjuhëve të huaja mund të jetë një certifikatë, diplomë apo dëshmi, e lëshuar nga subjekte të njohura dhe aprovuara nga Ministria e Arsimit dhe Sportit.</w:t>
            </w:r>
          </w:p>
        </w:tc>
      </w:tr>
      <w:tr w:rsidR="00E11030" w:rsidRPr="0018737C" w:rsidTr="0018737C">
        <w:tc>
          <w:tcPr>
            <w:tcW w:w="135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72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279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5850" w:type="dxa"/>
            <w:shd w:val="clear" w:color="auto" w:fill="FFFFFF" w:themeFill="background1"/>
          </w:tcPr>
          <w:p w:rsidR="00E11030" w:rsidRPr="0018737C" w:rsidRDefault="00E11030" w:rsidP="00726977">
            <w:pPr>
              <w:spacing w:after="160" w:line="259" w:lineRule="auto"/>
            </w:pPr>
            <w:r w:rsidRPr="0018737C">
              <w:rPr>
                <w:rFonts w:ascii="Times New Roman" w:hAnsi="Times New Roman"/>
                <w:sz w:val="24"/>
                <w:szCs w:val="24"/>
                <w:lang w:val="sq-AL"/>
              </w:rPr>
              <w:t>Preferohen kandidatë që plotësojnë kriteret bazë dhe kanë eksperiencë në fushën e mësimdhënies në auditoret e universiteteve.</w:t>
            </w:r>
          </w:p>
        </w:tc>
      </w:tr>
      <w:tr w:rsidR="00E11030" w:rsidRPr="000C7BF9" w:rsidTr="0018737C">
        <w:tc>
          <w:tcPr>
            <w:tcW w:w="135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72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2790" w:type="dxa"/>
            <w:vMerge/>
            <w:shd w:val="clear" w:color="auto" w:fill="FFFFFF" w:themeFill="background1"/>
          </w:tcPr>
          <w:p w:rsidR="00E11030" w:rsidRPr="0018737C" w:rsidRDefault="00E11030" w:rsidP="00726977">
            <w:pPr>
              <w:spacing w:after="160" w:line="259" w:lineRule="auto"/>
              <w:rPr>
                <w:rFonts w:ascii="Times New Roman" w:hAnsi="Times New Roman"/>
                <w:sz w:val="24"/>
                <w:szCs w:val="24"/>
                <w:lang w:val="sq-AL"/>
              </w:rPr>
            </w:pPr>
          </w:p>
        </w:tc>
        <w:tc>
          <w:tcPr>
            <w:tcW w:w="5850" w:type="dxa"/>
            <w:shd w:val="clear" w:color="auto" w:fill="FFFFFF" w:themeFill="background1"/>
          </w:tcPr>
          <w:p w:rsidR="00E11030" w:rsidRPr="000C7BF9" w:rsidRDefault="00E11030" w:rsidP="00726977">
            <w:pPr>
              <w:spacing w:after="160" w:line="259" w:lineRule="auto"/>
            </w:pPr>
            <w:r w:rsidRPr="0018737C">
              <w:rPr>
                <w:rFonts w:ascii="Times New Roman" w:hAnsi="Times New Roman"/>
                <w:sz w:val="24"/>
                <w:szCs w:val="24"/>
                <w:lang w:val="sq-AL"/>
              </w:rPr>
              <w:t>Kanë përparësi kandidatët që kanë aktivitet shkencor (referime në konferenca dhe artikuj shkencor të botuar)</w:t>
            </w:r>
          </w:p>
        </w:tc>
      </w:tr>
    </w:tbl>
    <w:p w:rsidR="0030242F" w:rsidRDefault="0030242F" w:rsidP="00CA5A03"/>
    <w:sectPr w:rsidR="0030242F" w:rsidSect="00FD1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02" w:rsidRDefault="006D1302" w:rsidP="00282831">
      <w:pPr>
        <w:spacing w:after="0" w:line="240" w:lineRule="auto"/>
      </w:pPr>
      <w:r>
        <w:separator/>
      </w:r>
    </w:p>
  </w:endnote>
  <w:endnote w:type="continuationSeparator" w:id="0">
    <w:p w:rsidR="006D1302" w:rsidRDefault="006D1302" w:rsidP="0028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02" w:rsidRDefault="006D1302" w:rsidP="00282831">
      <w:pPr>
        <w:spacing w:after="0" w:line="240" w:lineRule="auto"/>
      </w:pPr>
      <w:r>
        <w:separator/>
      </w:r>
    </w:p>
  </w:footnote>
  <w:footnote w:type="continuationSeparator" w:id="0">
    <w:p w:rsidR="006D1302" w:rsidRDefault="006D1302" w:rsidP="00282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1"/>
    <w:rsid w:val="00016BF9"/>
    <w:rsid w:val="0003038E"/>
    <w:rsid w:val="0007674D"/>
    <w:rsid w:val="00087EA1"/>
    <w:rsid w:val="000A3800"/>
    <w:rsid w:val="000A723B"/>
    <w:rsid w:val="000D7A60"/>
    <w:rsid w:val="000F1AD1"/>
    <w:rsid w:val="00162D97"/>
    <w:rsid w:val="00181B6F"/>
    <w:rsid w:val="0018737C"/>
    <w:rsid w:val="001C3E7A"/>
    <w:rsid w:val="001D03BF"/>
    <w:rsid w:val="001F42F7"/>
    <w:rsid w:val="002244B7"/>
    <w:rsid w:val="00226321"/>
    <w:rsid w:val="002452C4"/>
    <w:rsid w:val="0026208D"/>
    <w:rsid w:val="0026577F"/>
    <w:rsid w:val="00282831"/>
    <w:rsid w:val="002E4A9F"/>
    <w:rsid w:val="0030242F"/>
    <w:rsid w:val="00320879"/>
    <w:rsid w:val="00327898"/>
    <w:rsid w:val="00376998"/>
    <w:rsid w:val="00384767"/>
    <w:rsid w:val="0039174D"/>
    <w:rsid w:val="003A2D33"/>
    <w:rsid w:val="003A6201"/>
    <w:rsid w:val="00427FA9"/>
    <w:rsid w:val="00473511"/>
    <w:rsid w:val="00486CD3"/>
    <w:rsid w:val="004A6AA5"/>
    <w:rsid w:val="004B65E5"/>
    <w:rsid w:val="004D1F93"/>
    <w:rsid w:val="004E23D8"/>
    <w:rsid w:val="004E3662"/>
    <w:rsid w:val="004E5E21"/>
    <w:rsid w:val="004E728D"/>
    <w:rsid w:val="00504744"/>
    <w:rsid w:val="00516272"/>
    <w:rsid w:val="005257AE"/>
    <w:rsid w:val="00531932"/>
    <w:rsid w:val="005B54A6"/>
    <w:rsid w:val="00602DC9"/>
    <w:rsid w:val="00640881"/>
    <w:rsid w:val="006823AC"/>
    <w:rsid w:val="00682A0D"/>
    <w:rsid w:val="006D1302"/>
    <w:rsid w:val="0070665B"/>
    <w:rsid w:val="00726977"/>
    <w:rsid w:val="00754AA8"/>
    <w:rsid w:val="007877DE"/>
    <w:rsid w:val="007F54C7"/>
    <w:rsid w:val="00892D1E"/>
    <w:rsid w:val="008E17CA"/>
    <w:rsid w:val="00936DC8"/>
    <w:rsid w:val="00950C1F"/>
    <w:rsid w:val="009562F2"/>
    <w:rsid w:val="009D070D"/>
    <w:rsid w:val="009E1A2D"/>
    <w:rsid w:val="009E2C26"/>
    <w:rsid w:val="00A45204"/>
    <w:rsid w:val="00A715E5"/>
    <w:rsid w:val="00A72038"/>
    <w:rsid w:val="00A72667"/>
    <w:rsid w:val="00A7507E"/>
    <w:rsid w:val="00A851D4"/>
    <w:rsid w:val="00AE4273"/>
    <w:rsid w:val="00AE5B97"/>
    <w:rsid w:val="00B50B91"/>
    <w:rsid w:val="00B53FDA"/>
    <w:rsid w:val="00B67262"/>
    <w:rsid w:val="00BD33D0"/>
    <w:rsid w:val="00BE0AD1"/>
    <w:rsid w:val="00C14BDB"/>
    <w:rsid w:val="00C5388F"/>
    <w:rsid w:val="00CA5A03"/>
    <w:rsid w:val="00CB3B66"/>
    <w:rsid w:val="00CB5818"/>
    <w:rsid w:val="00D32FF5"/>
    <w:rsid w:val="00D464DC"/>
    <w:rsid w:val="00D7208A"/>
    <w:rsid w:val="00D903FD"/>
    <w:rsid w:val="00DE2BC9"/>
    <w:rsid w:val="00DE6003"/>
    <w:rsid w:val="00E11030"/>
    <w:rsid w:val="00E15E10"/>
    <w:rsid w:val="00E265C1"/>
    <w:rsid w:val="00E423C0"/>
    <w:rsid w:val="00EC3FE4"/>
    <w:rsid w:val="00ED2485"/>
    <w:rsid w:val="00EE6C4D"/>
    <w:rsid w:val="00EE71AD"/>
    <w:rsid w:val="00EF413E"/>
    <w:rsid w:val="00F31FFF"/>
    <w:rsid w:val="00F917EA"/>
    <w:rsid w:val="00FD1C39"/>
    <w:rsid w:val="00FD3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7D3B5-2158-4DE3-93E6-6BD72DD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62"/>
    <w:rPr>
      <w:rFonts w:ascii="Segoe UI" w:hAnsi="Segoe UI" w:cs="Segoe UI"/>
      <w:sz w:val="18"/>
      <w:szCs w:val="18"/>
    </w:rPr>
  </w:style>
  <w:style w:type="table" w:styleId="TableGrid">
    <w:name w:val="Table Grid"/>
    <w:basedOn w:val="TableNormal"/>
    <w:uiPriority w:val="39"/>
    <w:rsid w:val="00CA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2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831"/>
  </w:style>
  <w:style w:type="paragraph" w:styleId="Footer">
    <w:name w:val="footer"/>
    <w:basedOn w:val="Normal"/>
    <w:link w:val="FooterChar"/>
    <w:uiPriority w:val="99"/>
    <w:semiHidden/>
    <w:unhideWhenUsed/>
    <w:rsid w:val="00282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9379">
      <w:bodyDiv w:val="1"/>
      <w:marLeft w:val="0"/>
      <w:marRight w:val="0"/>
      <w:marTop w:val="0"/>
      <w:marBottom w:val="0"/>
      <w:divBdr>
        <w:top w:val="none" w:sz="0" w:space="0" w:color="auto"/>
        <w:left w:val="none" w:sz="0" w:space="0" w:color="auto"/>
        <w:bottom w:val="none" w:sz="0" w:space="0" w:color="auto"/>
        <w:right w:val="none" w:sz="0" w:space="0" w:color="auto"/>
      </w:divBdr>
    </w:div>
    <w:div w:id="19927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RIONSTUDIO</dc:creator>
  <cp:lastModifiedBy>Ajola</cp:lastModifiedBy>
  <cp:revision>2</cp:revision>
  <cp:lastPrinted>2018-04-11T12:08:00Z</cp:lastPrinted>
  <dcterms:created xsi:type="dcterms:W3CDTF">2020-09-10T12:45:00Z</dcterms:created>
  <dcterms:modified xsi:type="dcterms:W3CDTF">2020-09-10T12:45:00Z</dcterms:modified>
</cp:coreProperties>
</file>