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21" w:rsidRDefault="00106521" w:rsidP="0003573A">
      <w:pPr>
        <w:pStyle w:val="Style-14"/>
        <w:contextualSpacing/>
        <w:jc w:val="center"/>
        <w:rPr>
          <w:b/>
          <w:sz w:val="22"/>
          <w:szCs w:val="22"/>
        </w:rPr>
      </w:pPr>
    </w:p>
    <w:p w:rsidR="0003573A" w:rsidRPr="00DD22AD" w:rsidRDefault="0003573A" w:rsidP="0003573A">
      <w:pPr>
        <w:pStyle w:val="Style-14"/>
        <w:contextualSpacing/>
        <w:jc w:val="center"/>
        <w:rPr>
          <w:b/>
          <w:sz w:val="22"/>
          <w:szCs w:val="22"/>
        </w:rPr>
      </w:pPr>
      <w:r w:rsidRPr="00DD22AD">
        <w:rPr>
          <w:b/>
          <w:sz w:val="22"/>
          <w:szCs w:val="22"/>
        </w:rPr>
        <w:t>PROGRAMI I LËNDËS</w:t>
      </w:r>
    </w:p>
    <w:p w:rsidR="0003573A" w:rsidRPr="00DD22AD" w:rsidRDefault="0003573A" w:rsidP="0003573A">
      <w:pPr>
        <w:pStyle w:val="Style-14"/>
        <w:contextualSpacing/>
        <w:jc w:val="center"/>
        <w:rPr>
          <w:b/>
          <w:sz w:val="22"/>
          <w:szCs w:val="22"/>
        </w:rPr>
      </w:pPr>
    </w:p>
    <w:p w:rsidR="00106521" w:rsidRDefault="00106521" w:rsidP="0003573A">
      <w:pPr>
        <w:rPr>
          <w:rFonts w:ascii="Times New Roman" w:hAnsi="Times New Roman" w:cs="Times New Roman"/>
          <w:b/>
          <w:lang w:val="it-IT"/>
        </w:rPr>
      </w:pPr>
    </w:p>
    <w:p w:rsidR="0003573A" w:rsidRDefault="0003573A" w:rsidP="0003573A">
      <w:pPr>
        <w:rPr>
          <w:rFonts w:ascii="Times New Roman" w:hAnsi="Times New Roman" w:cs="Times New Roman"/>
          <w:b/>
          <w:lang w:val="it-IT"/>
        </w:rPr>
      </w:pPr>
      <w:r w:rsidRPr="00DD22AD">
        <w:rPr>
          <w:rFonts w:ascii="Times New Roman" w:hAnsi="Times New Roman" w:cs="Times New Roman"/>
          <w:b/>
          <w:lang w:val="it-IT"/>
        </w:rPr>
        <w:t>Emri i lëndës: Baza të Dhënash</w:t>
      </w:r>
    </w:p>
    <w:p w:rsidR="00106521" w:rsidRPr="00DD22AD" w:rsidRDefault="00106521" w:rsidP="0003573A">
      <w:pPr>
        <w:rPr>
          <w:rFonts w:ascii="Times New Roman" w:hAnsi="Times New Roman" w:cs="Times New Roman"/>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3573A" w:rsidRPr="00DD22AD" w:rsidTr="00541C75">
        <w:tc>
          <w:tcPr>
            <w:tcW w:w="9670" w:type="dxa"/>
            <w:shd w:val="clear" w:color="auto" w:fill="auto"/>
          </w:tcPr>
          <w:p w:rsidR="0003573A" w:rsidRPr="00DD22AD" w:rsidRDefault="0003573A" w:rsidP="00541C75">
            <w:pPr>
              <w:pStyle w:val="Default"/>
              <w:spacing w:line="276" w:lineRule="auto"/>
              <w:jc w:val="both"/>
              <w:rPr>
                <w:i/>
                <w:iCs/>
                <w:sz w:val="22"/>
                <w:szCs w:val="22"/>
                <w:lang w:val="it-IT"/>
              </w:rPr>
            </w:pPr>
            <w:r w:rsidRPr="00DD22AD">
              <w:rPr>
                <w:b/>
                <w:bCs/>
                <w:sz w:val="22"/>
                <w:szCs w:val="22"/>
                <w:lang w:val="it-IT"/>
              </w:rPr>
              <w:t xml:space="preserve">Titullari /pedagogu i lëndës: </w:t>
            </w:r>
            <w:r w:rsidRPr="009A0221">
              <w:rPr>
                <w:bCs/>
                <w:sz w:val="22"/>
                <w:szCs w:val="22"/>
                <w:lang w:val="it-IT"/>
              </w:rPr>
              <w:t>Alketa Hyso, Lektor, Doktor i Shkencave</w:t>
            </w:r>
          </w:p>
          <w:p w:rsidR="0003573A" w:rsidRPr="00DD22AD" w:rsidRDefault="0003573A" w:rsidP="00541C75">
            <w:pPr>
              <w:pStyle w:val="Default"/>
              <w:spacing w:line="276" w:lineRule="auto"/>
              <w:jc w:val="both"/>
              <w:rPr>
                <w:bCs/>
                <w:sz w:val="22"/>
                <w:szCs w:val="22"/>
                <w:lang w:val="it-IT"/>
              </w:rPr>
            </w:pPr>
            <w:r w:rsidRPr="00DD22AD">
              <w:rPr>
                <w:b/>
                <w:bCs/>
                <w:sz w:val="22"/>
                <w:szCs w:val="22"/>
                <w:lang w:val="it-IT"/>
              </w:rPr>
              <w:t xml:space="preserve">Ngarkesa: </w:t>
            </w:r>
            <w:r w:rsidR="00D1721E" w:rsidRPr="009A0221">
              <w:rPr>
                <w:bCs/>
                <w:sz w:val="22"/>
                <w:szCs w:val="22"/>
                <w:lang w:val="it-IT"/>
              </w:rPr>
              <w:t>8</w:t>
            </w:r>
            <w:r w:rsidRPr="009A0221">
              <w:rPr>
                <w:bCs/>
                <w:sz w:val="22"/>
                <w:szCs w:val="22"/>
                <w:lang w:val="it-IT"/>
              </w:rPr>
              <w:t xml:space="preserve"> kredite,  3 lex / 2 sem</w:t>
            </w:r>
          </w:p>
          <w:p w:rsidR="0003573A" w:rsidRPr="00DD22AD" w:rsidRDefault="0003573A" w:rsidP="00541C75">
            <w:pPr>
              <w:pStyle w:val="Default"/>
              <w:spacing w:line="276" w:lineRule="auto"/>
              <w:jc w:val="both"/>
              <w:rPr>
                <w:sz w:val="22"/>
                <w:szCs w:val="22"/>
                <w:lang w:val="it-IT"/>
              </w:rPr>
            </w:pPr>
            <w:r w:rsidRPr="00DD22AD">
              <w:rPr>
                <w:b/>
                <w:bCs/>
                <w:sz w:val="22"/>
                <w:szCs w:val="22"/>
                <w:lang w:val="it-IT"/>
              </w:rPr>
              <w:t xml:space="preserve">Tipologjia e lëndës: </w:t>
            </w:r>
            <w:r w:rsidRPr="00DD22AD">
              <w:rPr>
                <w:bCs/>
                <w:sz w:val="22"/>
                <w:szCs w:val="22"/>
                <w:lang w:val="it-IT"/>
              </w:rPr>
              <w:t>Disiplina e formimit karakterizues</w:t>
            </w:r>
          </w:p>
          <w:p w:rsidR="0003573A" w:rsidRPr="00DD22AD" w:rsidRDefault="0003573A" w:rsidP="00541C75">
            <w:pPr>
              <w:pStyle w:val="Default"/>
              <w:spacing w:line="276" w:lineRule="auto"/>
              <w:jc w:val="both"/>
              <w:rPr>
                <w:sz w:val="22"/>
                <w:szCs w:val="22"/>
                <w:lang w:val="de-DE"/>
              </w:rPr>
            </w:pPr>
            <w:r w:rsidRPr="00DD22AD">
              <w:rPr>
                <w:b/>
                <w:bCs/>
                <w:sz w:val="22"/>
                <w:szCs w:val="22"/>
                <w:lang w:val="de-DE"/>
              </w:rPr>
              <w:t xml:space="preserve">Viti akademik/semestri kur zhvillohet: </w:t>
            </w:r>
            <w:r w:rsidRPr="00DD22AD">
              <w:rPr>
                <w:bCs/>
                <w:sz w:val="22"/>
                <w:szCs w:val="22"/>
                <w:lang w:val="de-DE"/>
              </w:rPr>
              <w:t xml:space="preserve">  </w:t>
            </w:r>
            <w:r w:rsidRPr="00DD22AD">
              <w:t>201</w:t>
            </w:r>
            <w:r w:rsidR="009A0221">
              <w:t>9</w:t>
            </w:r>
            <w:r w:rsidRPr="00DD22AD">
              <w:t>-20</w:t>
            </w:r>
            <w:r w:rsidR="009A0221">
              <w:t>20.</w:t>
            </w:r>
            <w:r w:rsidRPr="00DD22AD">
              <w:t xml:space="preserve"> </w:t>
            </w:r>
            <w:proofErr w:type="spellStart"/>
            <w:r w:rsidRPr="00DD22AD">
              <w:t>Semestri</w:t>
            </w:r>
            <w:proofErr w:type="spellEnd"/>
            <w:r w:rsidR="00D63061">
              <w:t xml:space="preserve"> Vjeshtë</w:t>
            </w:r>
            <w:bookmarkStart w:id="0" w:name="_GoBack"/>
            <w:bookmarkEnd w:id="0"/>
          </w:p>
          <w:p w:rsidR="0003573A" w:rsidRPr="00DD22AD" w:rsidRDefault="0003573A" w:rsidP="00541C75">
            <w:pPr>
              <w:pStyle w:val="Default"/>
              <w:spacing w:line="276" w:lineRule="auto"/>
              <w:jc w:val="both"/>
              <w:rPr>
                <w:sz w:val="22"/>
                <w:szCs w:val="22"/>
                <w:lang w:val="it-IT"/>
              </w:rPr>
            </w:pPr>
            <w:r w:rsidRPr="00DD22AD">
              <w:rPr>
                <w:b/>
                <w:bCs/>
                <w:sz w:val="22"/>
                <w:szCs w:val="22"/>
                <w:lang w:val="it-IT"/>
              </w:rPr>
              <w:t xml:space="preserve">Lloji i lëndës: </w:t>
            </w:r>
            <w:r w:rsidRPr="00DD22AD">
              <w:rPr>
                <w:bCs/>
                <w:sz w:val="22"/>
                <w:szCs w:val="22"/>
                <w:lang w:val="it-IT"/>
              </w:rPr>
              <w:t>E detyrueshme</w:t>
            </w:r>
            <w:r w:rsidRPr="00DD22AD">
              <w:rPr>
                <w:i/>
                <w:iCs/>
                <w:sz w:val="22"/>
                <w:szCs w:val="22"/>
                <w:lang w:val="it-IT"/>
              </w:rPr>
              <w:t xml:space="preserve"> </w:t>
            </w:r>
          </w:p>
          <w:p w:rsidR="0003573A" w:rsidRPr="00DD22AD" w:rsidRDefault="0003573A" w:rsidP="00541C75">
            <w:pPr>
              <w:pStyle w:val="Default"/>
              <w:spacing w:line="276" w:lineRule="auto"/>
              <w:jc w:val="both"/>
              <w:rPr>
                <w:i/>
                <w:iCs/>
                <w:sz w:val="22"/>
                <w:szCs w:val="22"/>
                <w:lang w:val="it-IT"/>
              </w:rPr>
            </w:pPr>
            <w:r w:rsidRPr="00DD22AD">
              <w:rPr>
                <w:b/>
                <w:bCs/>
                <w:sz w:val="22"/>
                <w:szCs w:val="22"/>
                <w:lang w:val="it-IT"/>
              </w:rPr>
              <w:t xml:space="preserve">Programi i studimit: </w:t>
            </w:r>
            <w:r w:rsidRPr="00DD22AD">
              <w:rPr>
                <w:sz w:val="22"/>
                <w:szCs w:val="22"/>
              </w:rPr>
              <w:t xml:space="preserve">Bachelor ne </w:t>
            </w:r>
            <w:proofErr w:type="spellStart"/>
            <w:r w:rsidRPr="00DD22AD">
              <w:t>Informatike</w:t>
            </w:r>
            <w:proofErr w:type="spellEnd"/>
            <w:r>
              <w:t xml:space="preserve">, Bachelor ne </w:t>
            </w:r>
            <w:proofErr w:type="spellStart"/>
            <w:r>
              <w:t>Shkenca</w:t>
            </w:r>
            <w:proofErr w:type="spellEnd"/>
            <w:r>
              <w:t xml:space="preserve"> </w:t>
            </w:r>
            <w:proofErr w:type="spellStart"/>
            <w:r>
              <w:t>Kompjuterike</w:t>
            </w:r>
            <w:proofErr w:type="spellEnd"/>
            <w:r>
              <w:t xml:space="preserve">, Bachelor ne </w:t>
            </w:r>
            <w:proofErr w:type="spellStart"/>
            <w:r>
              <w:t>Teknologji</w:t>
            </w:r>
            <w:proofErr w:type="spellEnd"/>
            <w:r>
              <w:t xml:space="preserve"> </w:t>
            </w:r>
            <w:proofErr w:type="spellStart"/>
            <w:r>
              <w:t>Informacioni</w:t>
            </w:r>
            <w:proofErr w:type="spellEnd"/>
          </w:p>
          <w:p w:rsidR="0003573A" w:rsidRPr="00DD22AD" w:rsidRDefault="0003573A" w:rsidP="00541C75">
            <w:pPr>
              <w:pStyle w:val="Default"/>
              <w:spacing w:line="276" w:lineRule="auto"/>
              <w:jc w:val="both"/>
              <w:rPr>
                <w:bCs/>
                <w:sz w:val="22"/>
                <w:szCs w:val="22"/>
                <w:lang w:val="it-IT"/>
              </w:rPr>
            </w:pPr>
            <w:r w:rsidRPr="00DD22AD">
              <w:rPr>
                <w:b/>
                <w:bCs/>
                <w:sz w:val="22"/>
                <w:szCs w:val="22"/>
                <w:lang w:val="it-IT"/>
              </w:rPr>
              <w:t xml:space="preserve">Kodi i lëndës: </w:t>
            </w:r>
            <w:r w:rsidRPr="00DD22AD">
              <w:rPr>
                <w:sz w:val="22"/>
                <w:szCs w:val="22"/>
              </w:rPr>
              <w:t xml:space="preserve">CS </w:t>
            </w:r>
            <w:r>
              <w:rPr>
                <w:sz w:val="22"/>
                <w:szCs w:val="22"/>
              </w:rPr>
              <w:t>3</w:t>
            </w:r>
            <w:r w:rsidRPr="00DD22AD">
              <w:rPr>
                <w:sz w:val="22"/>
                <w:szCs w:val="22"/>
              </w:rPr>
              <w:t>45</w:t>
            </w:r>
          </w:p>
          <w:p w:rsidR="0003573A" w:rsidRPr="00DD22AD" w:rsidRDefault="0003573A" w:rsidP="00541C75">
            <w:pPr>
              <w:spacing w:line="276" w:lineRule="auto"/>
              <w:jc w:val="both"/>
              <w:rPr>
                <w:rFonts w:ascii="Times New Roman" w:hAnsi="Times New Roman" w:cs="Times New Roman"/>
                <w:b/>
              </w:rPr>
            </w:pPr>
            <w:r w:rsidRPr="00DD22AD">
              <w:rPr>
                <w:rFonts w:ascii="Times New Roman" w:hAnsi="Times New Roman" w:cs="Times New Roman"/>
                <w:b/>
                <w:bCs/>
                <w:color w:val="000000"/>
                <w:lang w:val="it-IT"/>
              </w:rPr>
              <w:t xml:space="preserve">Adresa elektronike e titullarit/e pedagogut të lëndës: </w:t>
            </w:r>
            <w:r>
              <w:fldChar w:fldCharType="begin"/>
            </w:r>
            <w:r>
              <w:instrText xml:space="preserve"> HYPERLINK "mailto:romina.agaci@univlora.edu.al" </w:instrText>
            </w:r>
            <w:r>
              <w:fldChar w:fldCharType="end"/>
            </w:r>
            <w:r w:rsidRPr="00DD22AD">
              <w:rPr>
                <w:rFonts w:ascii="Times New Roman" w:hAnsi="Times New Roman" w:cs="Times New Roman"/>
              </w:rPr>
              <w:t xml:space="preserve"> </w:t>
            </w:r>
            <w:hyperlink r:id="rId7" w:history="1">
              <w:r w:rsidRPr="00DD22AD">
                <w:rPr>
                  <w:rStyle w:val="Hyperlink"/>
                  <w:rFonts w:ascii="Times New Roman" w:hAnsi="Times New Roman" w:cs="Times New Roman"/>
                </w:rPr>
                <w:t>alketa.hyso@univlora.edu.al</w:t>
              </w:r>
            </w:hyperlink>
            <w:r w:rsidRPr="00DD22AD">
              <w:rPr>
                <w:rFonts w:ascii="Times New Roman" w:hAnsi="Times New Roman" w:cs="Times New Roman"/>
              </w:rPr>
              <w:t xml:space="preserve"> </w:t>
            </w:r>
          </w:p>
        </w:tc>
      </w:tr>
    </w:tbl>
    <w:p w:rsidR="0003573A" w:rsidRPr="00DD22AD" w:rsidRDefault="0003573A" w:rsidP="0003573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3573A" w:rsidRPr="00DD22AD" w:rsidTr="00541C75">
        <w:tc>
          <w:tcPr>
            <w:tcW w:w="9670" w:type="dxa"/>
            <w:shd w:val="clear" w:color="auto" w:fill="auto"/>
          </w:tcPr>
          <w:p w:rsidR="0003573A" w:rsidRPr="00DD22AD" w:rsidRDefault="0003573A" w:rsidP="00541C75">
            <w:pPr>
              <w:spacing w:line="276" w:lineRule="auto"/>
              <w:jc w:val="both"/>
              <w:rPr>
                <w:rFonts w:ascii="Times New Roman" w:hAnsi="Times New Roman" w:cs="Times New Roman"/>
              </w:rPr>
            </w:pPr>
            <w:r w:rsidRPr="00DD22AD">
              <w:rPr>
                <w:rFonts w:ascii="Times New Roman" w:hAnsi="Times New Roman" w:cs="Times New Roman"/>
                <w:b/>
              </w:rPr>
              <w:t>PËRMBLEDHJE</w:t>
            </w:r>
            <w:r w:rsidRPr="00DD22AD">
              <w:rPr>
                <w:rFonts w:ascii="Times New Roman" w:hAnsi="Times New Roman" w:cs="Times New Roman"/>
              </w:rPr>
              <w:t xml:space="preserve"> </w:t>
            </w:r>
            <w:r w:rsidRPr="00DD22AD">
              <w:rPr>
                <w:rFonts w:ascii="Times New Roman" w:hAnsi="Times New Roman" w:cs="Times New Roman"/>
                <w:b/>
              </w:rPr>
              <w:t xml:space="preserve">DHE REZULTATET E TË NXËNIT: </w:t>
            </w:r>
            <w:proofErr w:type="spellStart"/>
            <w:r w:rsidRPr="00DD22AD">
              <w:rPr>
                <w:rFonts w:ascii="Times New Roman" w:eastAsia="Calibri" w:hAnsi="Times New Roman" w:cs="Times New Roman"/>
              </w:rPr>
              <w:t>Ky</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kurs</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ka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për</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qëllim</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t’u</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japë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studentëve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njohuri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qëndrueshme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baza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dhënash</w:t>
            </w:r>
            <w:proofErr w:type="spellEnd"/>
            <w:r w:rsidRPr="00DD22AD">
              <w:rPr>
                <w:rFonts w:ascii="Times New Roman" w:eastAsia="Calibri" w:hAnsi="Times New Roman" w:cs="Times New Roman"/>
              </w:rPr>
              <w:t xml:space="preserve">, duke u </w:t>
            </w:r>
            <w:proofErr w:type="spellStart"/>
            <w:r w:rsidRPr="00DD22AD">
              <w:rPr>
                <w:rFonts w:ascii="Times New Roman" w:eastAsia="Calibri" w:hAnsi="Times New Roman" w:cs="Times New Roman"/>
              </w:rPr>
              <w:t>fokusuar</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sistemet</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menaxhimit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bazave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dhënave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relacionale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Trajtohet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gjeresisht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modeli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relacional</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algjebra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relacionale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w:t>
            </w:r>
            <w:proofErr w:type="spellEnd"/>
            <w:r w:rsidRPr="00DD22AD">
              <w:rPr>
                <w:rFonts w:ascii="Times New Roman" w:eastAsia="Calibri" w:hAnsi="Times New Roman" w:cs="Times New Roman"/>
              </w:rPr>
              <w:t xml:space="preserve"> SQL. </w:t>
            </w:r>
            <w:proofErr w:type="spellStart"/>
            <w:r w:rsidRPr="00DD22AD">
              <w:rPr>
                <w:rFonts w:ascii="Times New Roman" w:eastAsia="Calibri" w:hAnsi="Times New Roman" w:cs="Times New Roman"/>
              </w:rPr>
              <w:t>Jepet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nje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veshtrim</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pergjithshem</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mbi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projektimin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fizik</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bazave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performancen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sigurine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rikuperimin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konkurrencen</w:t>
            </w:r>
            <w:proofErr w:type="spellEnd"/>
            <w:r w:rsidRPr="00DD22AD">
              <w:rPr>
                <w:rFonts w:ascii="Times New Roman" w:eastAsia="Calibri" w:hAnsi="Times New Roman" w:cs="Times New Roman"/>
              </w:rPr>
              <w:t xml:space="preserve"> ne </w:t>
            </w:r>
            <w:proofErr w:type="spellStart"/>
            <w:r w:rsidRPr="00DD22AD">
              <w:rPr>
                <w:rFonts w:ascii="Times New Roman" w:eastAsia="Calibri" w:hAnsi="Times New Roman" w:cs="Times New Roman"/>
              </w:rPr>
              <w:t>bazat</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Trajtohen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njohuri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qe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lidhen</w:t>
            </w:r>
            <w:proofErr w:type="spellEnd"/>
            <w:r w:rsidRPr="00DD22AD">
              <w:rPr>
                <w:rFonts w:ascii="Times New Roman" w:eastAsia="Calibri" w:hAnsi="Times New Roman" w:cs="Times New Roman"/>
              </w:rPr>
              <w:t xml:space="preserve"> me </w:t>
            </w:r>
            <w:proofErr w:type="spellStart"/>
            <w:r w:rsidRPr="00DD22AD">
              <w:rPr>
                <w:rFonts w:ascii="Times New Roman" w:eastAsia="Calibri" w:hAnsi="Times New Roman" w:cs="Times New Roman"/>
              </w:rPr>
              <w:t>bazat</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orientuara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nga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objekti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bazat</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shperndara</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aplikacionet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databaze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Kursi</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synon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aftësojë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studentët</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në</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modelimin</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bazave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dhënave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implementimin</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tyre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manipulimin</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dhe</w:t>
            </w:r>
            <w:proofErr w:type="spellEnd"/>
            <w:r w:rsidRPr="00DD22AD">
              <w:rPr>
                <w:rFonts w:ascii="Times New Roman" w:eastAsia="Calibri" w:hAnsi="Times New Roman" w:cs="Times New Roman"/>
              </w:rPr>
              <w:t xml:space="preserve"> </w:t>
            </w:r>
            <w:proofErr w:type="spellStart"/>
            <w:r w:rsidRPr="00DD22AD">
              <w:rPr>
                <w:rFonts w:ascii="Times New Roman" w:eastAsia="Calibri" w:hAnsi="Times New Roman" w:cs="Times New Roman"/>
              </w:rPr>
              <w:t>terheqjen</w:t>
            </w:r>
            <w:proofErr w:type="spellEnd"/>
            <w:r w:rsidRPr="00DD22AD">
              <w:rPr>
                <w:rFonts w:ascii="Times New Roman" w:eastAsia="Calibri" w:hAnsi="Times New Roman" w:cs="Times New Roman"/>
              </w:rPr>
              <w:t xml:space="preserve"> e </w:t>
            </w:r>
            <w:proofErr w:type="spellStart"/>
            <w:r w:rsidRPr="00DD22AD">
              <w:rPr>
                <w:rFonts w:ascii="Times New Roman" w:eastAsia="Calibri" w:hAnsi="Times New Roman" w:cs="Times New Roman"/>
              </w:rPr>
              <w:t>informacionit</w:t>
            </w:r>
            <w:proofErr w:type="spellEnd"/>
            <w:r w:rsidRPr="00DD22AD">
              <w:rPr>
                <w:rFonts w:ascii="Times New Roman" w:eastAsia="Calibri" w:hAnsi="Times New Roman" w:cs="Times New Roman"/>
              </w:rPr>
              <w:t>.</w:t>
            </w:r>
          </w:p>
        </w:tc>
      </w:tr>
    </w:tbl>
    <w:p w:rsidR="0003573A" w:rsidRPr="00DD22AD" w:rsidRDefault="0003573A" w:rsidP="0003573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3573A" w:rsidRPr="00DD22AD" w:rsidTr="00541C75">
        <w:tc>
          <w:tcPr>
            <w:tcW w:w="9670" w:type="dxa"/>
            <w:shd w:val="clear" w:color="auto" w:fill="auto"/>
          </w:tcPr>
          <w:p w:rsidR="0003573A" w:rsidRPr="00DD22AD" w:rsidRDefault="0003573A" w:rsidP="00541C75">
            <w:pPr>
              <w:spacing w:line="276" w:lineRule="auto"/>
              <w:jc w:val="both"/>
              <w:rPr>
                <w:rFonts w:ascii="Times New Roman" w:hAnsi="Times New Roman" w:cs="Times New Roman"/>
                <w:b/>
              </w:rPr>
            </w:pPr>
            <w:r w:rsidRPr="00DD22AD">
              <w:rPr>
                <w:rFonts w:ascii="Times New Roman" w:hAnsi="Times New Roman" w:cs="Times New Roman"/>
                <w:b/>
              </w:rPr>
              <w:t>KONCEPTET THEMELORE:</w:t>
            </w:r>
          </w:p>
          <w:p w:rsidR="0003573A" w:rsidRPr="00DD22AD" w:rsidRDefault="0003573A" w:rsidP="00541C75">
            <w:pPr>
              <w:spacing w:after="0" w:line="240" w:lineRule="auto"/>
              <w:ind w:left="29"/>
              <w:jc w:val="both"/>
              <w:rPr>
                <w:rFonts w:ascii="Times New Roman" w:hAnsi="Times New Roman" w:cs="Times New Roman"/>
              </w:rPr>
            </w:pPr>
            <w:r w:rsidRPr="00DD22AD">
              <w:rPr>
                <w:rFonts w:ascii="Times New Roman" w:hAnsi="Times New Roman" w:cs="Times New Roman"/>
              </w:rPr>
              <w:t xml:space="preserve">1. </w:t>
            </w:r>
            <w:proofErr w:type="spellStart"/>
            <w:r w:rsidRPr="00DD22AD">
              <w:rPr>
                <w:rFonts w:ascii="Times New Roman" w:hAnsi="Times New Roman" w:cs="Times New Roman"/>
              </w:rPr>
              <w:t>Baza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modeli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relacional</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diagramat</w:t>
            </w:r>
            <w:proofErr w:type="spellEnd"/>
            <w:r w:rsidRPr="00DD22AD">
              <w:rPr>
                <w:rFonts w:ascii="Times New Roman" w:hAnsi="Times New Roman" w:cs="Times New Roman"/>
              </w:rPr>
              <w:t xml:space="preserve"> ER, </w:t>
            </w:r>
            <w:proofErr w:type="spellStart"/>
            <w:r w:rsidRPr="00DD22AD">
              <w:rPr>
                <w:rFonts w:ascii="Times New Roman" w:hAnsi="Times New Roman" w:cs="Times New Roman"/>
              </w:rPr>
              <w:t>modeli</w:t>
            </w:r>
            <w:proofErr w:type="spellEnd"/>
            <w:r w:rsidRPr="00DD22AD">
              <w:rPr>
                <w:rFonts w:ascii="Times New Roman" w:hAnsi="Times New Roman" w:cs="Times New Roman"/>
              </w:rPr>
              <w:t xml:space="preserve"> EER.</w:t>
            </w:r>
          </w:p>
          <w:p w:rsidR="00D86523" w:rsidRDefault="0003573A" w:rsidP="00541C75">
            <w:pPr>
              <w:spacing w:after="0" w:line="240" w:lineRule="auto"/>
              <w:ind w:left="29"/>
              <w:jc w:val="both"/>
              <w:rPr>
                <w:rFonts w:ascii="Times New Roman" w:hAnsi="Times New Roman" w:cs="Times New Roman"/>
              </w:rPr>
            </w:pPr>
            <w:r w:rsidRPr="00DD22AD">
              <w:rPr>
                <w:rFonts w:ascii="Times New Roman" w:hAnsi="Times New Roman" w:cs="Times New Roman"/>
              </w:rPr>
              <w:t xml:space="preserve">2. </w:t>
            </w:r>
            <w:proofErr w:type="spellStart"/>
            <w:r w:rsidRPr="00DD22AD">
              <w:rPr>
                <w:rFonts w:ascii="Times New Roman" w:hAnsi="Times New Roman" w:cs="Times New Roman"/>
              </w:rPr>
              <w:t>Projektimi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fizik</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logjik</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00807A02">
              <w:rPr>
                <w:rFonts w:ascii="Times New Roman" w:hAnsi="Times New Roman" w:cs="Times New Roman"/>
              </w:rPr>
              <w:t>normalizimi</w:t>
            </w:r>
            <w:proofErr w:type="spellEnd"/>
            <w:r w:rsidR="00807A02">
              <w:rPr>
                <w:rFonts w:ascii="Times New Roman" w:hAnsi="Times New Roman" w:cs="Times New Roman"/>
              </w:rPr>
              <w:t>.</w:t>
            </w:r>
          </w:p>
          <w:p w:rsidR="0003573A" w:rsidRPr="00DD22AD" w:rsidRDefault="00D86523" w:rsidP="00541C75">
            <w:pPr>
              <w:spacing w:after="0" w:line="240" w:lineRule="auto"/>
              <w:ind w:left="29"/>
              <w:jc w:val="both"/>
              <w:rPr>
                <w:rFonts w:ascii="Times New Roman" w:hAnsi="Times New Roman" w:cs="Times New Roman"/>
              </w:rPr>
            </w:pPr>
            <w:r>
              <w:rPr>
                <w:rFonts w:ascii="Times New Roman" w:hAnsi="Times New Roman" w:cs="Times New Roman"/>
              </w:rPr>
              <w:t xml:space="preserve">3. </w:t>
            </w:r>
            <w:proofErr w:type="spellStart"/>
            <w:r w:rsidR="0003573A" w:rsidRPr="00DD22AD">
              <w:rPr>
                <w:rFonts w:ascii="Times New Roman" w:hAnsi="Times New Roman" w:cs="Times New Roman"/>
              </w:rPr>
              <w:t>Algjebra</w:t>
            </w:r>
            <w:proofErr w:type="spellEnd"/>
            <w:r w:rsidR="0003573A" w:rsidRPr="00DD22AD">
              <w:rPr>
                <w:rFonts w:ascii="Times New Roman" w:hAnsi="Times New Roman" w:cs="Times New Roman"/>
              </w:rPr>
              <w:t xml:space="preserve"> </w:t>
            </w:r>
            <w:proofErr w:type="spellStart"/>
            <w:r w:rsidR="0003573A" w:rsidRPr="00DD22AD">
              <w:rPr>
                <w:rFonts w:ascii="Times New Roman" w:hAnsi="Times New Roman" w:cs="Times New Roman"/>
              </w:rPr>
              <w:t>relacionale</w:t>
            </w:r>
            <w:proofErr w:type="spellEnd"/>
            <w:r w:rsidR="0003573A" w:rsidRPr="00DD22AD">
              <w:rPr>
                <w:rFonts w:ascii="Times New Roman" w:hAnsi="Times New Roman" w:cs="Times New Roman"/>
              </w:rPr>
              <w:t>.</w:t>
            </w:r>
          </w:p>
          <w:p w:rsidR="0003573A" w:rsidRPr="00DD22AD" w:rsidRDefault="00D86523" w:rsidP="00541C75">
            <w:pPr>
              <w:spacing w:after="0" w:line="240" w:lineRule="auto"/>
              <w:ind w:left="29"/>
              <w:jc w:val="both"/>
              <w:rPr>
                <w:rFonts w:ascii="Times New Roman" w:hAnsi="Times New Roman" w:cs="Times New Roman"/>
              </w:rPr>
            </w:pPr>
            <w:r>
              <w:rPr>
                <w:rFonts w:ascii="Times New Roman" w:hAnsi="Times New Roman" w:cs="Times New Roman"/>
              </w:rPr>
              <w:t>4</w:t>
            </w:r>
            <w:r w:rsidR="0003573A" w:rsidRPr="00DD22AD">
              <w:rPr>
                <w:rFonts w:ascii="Times New Roman" w:hAnsi="Times New Roman" w:cs="Times New Roman"/>
              </w:rPr>
              <w:t>. SQL.</w:t>
            </w:r>
          </w:p>
          <w:p w:rsidR="0003573A" w:rsidRPr="00DD22AD" w:rsidRDefault="00D86523" w:rsidP="00541C75">
            <w:pPr>
              <w:spacing w:after="0" w:line="240" w:lineRule="auto"/>
              <w:ind w:left="29"/>
              <w:jc w:val="both"/>
              <w:rPr>
                <w:rFonts w:ascii="Times New Roman" w:hAnsi="Times New Roman" w:cs="Times New Roman"/>
              </w:rPr>
            </w:pPr>
            <w:r>
              <w:rPr>
                <w:rFonts w:ascii="Times New Roman" w:hAnsi="Times New Roman" w:cs="Times New Roman"/>
              </w:rPr>
              <w:t>5</w:t>
            </w:r>
            <w:r w:rsidR="0003573A" w:rsidRPr="00DD22AD">
              <w:rPr>
                <w:rFonts w:ascii="Times New Roman" w:hAnsi="Times New Roman" w:cs="Times New Roman"/>
              </w:rPr>
              <w:t xml:space="preserve">. SQL </w:t>
            </w:r>
            <w:proofErr w:type="spellStart"/>
            <w:r w:rsidR="0003573A" w:rsidRPr="00DD22AD">
              <w:rPr>
                <w:rFonts w:ascii="Times New Roman" w:hAnsi="Times New Roman" w:cs="Times New Roman"/>
              </w:rPr>
              <w:t>proceduriale</w:t>
            </w:r>
            <w:proofErr w:type="spellEnd"/>
            <w:r w:rsidR="0003573A" w:rsidRPr="00DD22AD">
              <w:rPr>
                <w:rFonts w:ascii="Times New Roman" w:hAnsi="Times New Roman" w:cs="Times New Roman"/>
              </w:rPr>
              <w:t xml:space="preserve">, </w:t>
            </w:r>
            <w:proofErr w:type="spellStart"/>
            <w:r w:rsidR="0047109F">
              <w:rPr>
                <w:rFonts w:ascii="Times New Roman" w:hAnsi="Times New Roman" w:cs="Times New Roman"/>
              </w:rPr>
              <w:t>trigerat</w:t>
            </w:r>
            <w:proofErr w:type="spellEnd"/>
            <w:r w:rsidR="0047109F">
              <w:rPr>
                <w:rFonts w:ascii="Times New Roman" w:hAnsi="Times New Roman" w:cs="Times New Roman"/>
              </w:rPr>
              <w:t xml:space="preserve">, </w:t>
            </w:r>
            <w:proofErr w:type="spellStart"/>
            <w:r w:rsidR="0047109F">
              <w:rPr>
                <w:rFonts w:ascii="Times New Roman" w:hAnsi="Times New Roman" w:cs="Times New Roman"/>
              </w:rPr>
              <w:t>transaksionet</w:t>
            </w:r>
            <w:proofErr w:type="spellEnd"/>
            <w:r w:rsidR="0047109F">
              <w:rPr>
                <w:rFonts w:ascii="Times New Roman" w:hAnsi="Times New Roman" w:cs="Times New Roman"/>
              </w:rPr>
              <w:t>.</w:t>
            </w:r>
          </w:p>
          <w:p w:rsidR="0003573A" w:rsidRDefault="0003573A" w:rsidP="00541C75">
            <w:pPr>
              <w:spacing w:after="0" w:line="240" w:lineRule="auto"/>
              <w:jc w:val="both"/>
              <w:rPr>
                <w:rFonts w:ascii="Times New Roman" w:hAnsi="Times New Roman" w:cs="Times New Roman"/>
              </w:rPr>
            </w:pPr>
            <w:r>
              <w:rPr>
                <w:rFonts w:ascii="Times New Roman" w:hAnsi="Times New Roman" w:cs="Times New Roman"/>
              </w:rPr>
              <w:t xml:space="preserve"> </w:t>
            </w:r>
            <w:r w:rsidR="00D86523">
              <w:rPr>
                <w:rFonts w:ascii="Times New Roman" w:hAnsi="Times New Roman" w:cs="Times New Roman"/>
              </w:rPr>
              <w:t>6</w:t>
            </w:r>
            <w:r w:rsidRPr="00DD22AD">
              <w:rPr>
                <w:rFonts w:ascii="Times New Roman" w:hAnsi="Times New Roman" w:cs="Times New Roman"/>
              </w:rPr>
              <w:t xml:space="preserve">. </w:t>
            </w:r>
            <w:proofErr w:type="spellStart"/>
            <w:r w:rsidRPr="00DD22AD">
              <w:rPr>
                <w:rFonts w:ascii="Times New Roman" w:hAnsi="Times New Roman" w:cs="Times New Roman"/>
              </w:rPr>
              <w:t>Transaksionet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konkurrenca</w:t>
            </w:r>
            <w:proofErr w:type="spellEnd"/>
            <w:r w:rsidRPr="00DD22AD">
              <w:rPr>
                <w:rFonts w:ascii="Times New Roman" w:hAnsi="Times New Roman" w:cs="Times New Roman"/>
              </w:rPr>
              <w:t xml:space="preserve">, </w:t>
            </w:r>
            <w:proofErr w:type="spellStart"/>
            <w:r>
              <w:rPr>
                <w:rFonts w:ascii="Times New Roman" w:hAnsi="Times New Roman" w:cs="Times New Roman"/>
              </w:rPr>
              <w:t>rikuperimi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bazave</w:t>
            </w:r>
            <w:proofErr w:type="spellEnd"/>
            <w:r>
              <w:rPr>
                <w:rFonts w:ascii="Times New Roman" w:hAnsi="Times New Roman" w:cs="Times New Roman"/>
              </w:rPr>
              <w:t xml:space="preserve">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dhenave</w:t>
            </w:r>
            <w:proofErr w:type="spellEnd"/>
            <w:r>
              <w:rPr>
                <w:rFonts w:ascii="Times New Roman" w:hAnsi="Times New Roman" w:cs="Times New Roman"/>
              </w:rPr>
              <w:t>.</w:t>
            </w:r>
          </w:p>
          <w:p w:rsidR="0003573A" w:rsidRPr="00DD22AD" w:rsidRDefault="0003573A" w:rsidP="00541C75">
            <w:pPr>
              <w:spacing w:after="0" w:line="240" w:lineRule="auto"/>
              <w:jc w:val="both"/>
              <w:rPr>
                <w:rFonts w:ascii="Times New Roman" w:hAnsi="Times New Roman" w:cs="Times New Roman"/>
              </w:rPr>
            </w:pPr>
            <w:r>
              <w:rPr>
                <w:rFonts w:ascii="Times New Roman" w:hAnsi="Times New Roman" w:cs="Times New Roman"/>
              </w:rPr>
              <w:t xml:space="preserve"> </w:t>
            </w:r>
            <w:r w:rsidR="00D86523">
              <w:rPr>
                <w:rFonts w:ascii="Times New Roman" w:hAnsi="Times New Roman" w:cs="Times New Roman"/>
              </w:rPr>
              <w:t>7</w:t>
            </w:r>
            <w:r>
              <w:rPr>
                <w:rFonts w:ascii="Times New Roman" w:hAnsi="Times New Roman" w:cs="Times New Roman"/>
              </w:rPr>
              <w:t xml:space="preserve">. </w:t>
            </w:r>
            <w:proofErr w:type="spellStart"/>
            <w:r>
              <w:rPr>
                <w:rFonts w:ascii="Times New Roman" w:hAnsi="Times New Roman" w:cs="Times New Roman"/>
              </w:rPr>
              <w:t>Aplikacionet</w:t>
            </w:r>
            <w:proofErr w:type="spellEnd"/>
            <w:r>
              <w:rPr>
                <w:rFonts w:ascii="Times New Roman" w:hAnsi="Times New Roman" w:cs="Times New Roman"/>
              </w:rPr>
              <w:t xml:space="preserve"> </w:t>
            </w:r>
            <w:proofErr w:type="spellStart"/>
            <w:r>
              <w:rPr>
                <w:rFonts w:ascii="Times New Roman" w:hAnsi="Times New Roman" w:cs="Times New Roman"/>
              </w:rPr>
              <w:t>databaze</w:t>
            </w:r>
            <w:proofErr w:type="spellEnd"/>
          </w:p>
          <w:p w:rsidR="0003573A" w:rsidRPr="00DD22AD" w:rsidRDefault="0003573A" w:rsidP="00D86523">
            <w:pPr>
              <w:spacing w:after="0" w:line="240" w:lineRule="auto"/>
              <w:jc w:val="both"/>
              <w:rPr>
                <w:rFonts w:ascii="Times New Roman" w:hAnsi="Times New Roman" w:cs="Times New Roman"/>
              </w:rPr>
            </w:pPr>
            <w:r>
              <w:rPr>
                <w:rFonts w:ascii="Times New Roman" w:hAnsi="Times New Roman" w:cs="Times New Roman"/>
              </w:rPr>
              <w:t xml:space="preserve"> </w:t>
            </w:r>
            <w:r w:rsidR="00D86523">
              <w:rPr>
                <w:rFonts w:ascii="Times New Roman" w:hAnsi="Times New Roman" w:cs="Times New Roman"/>
              </w:rPr>
              <w:t>8</w:t>
            </w:r>
            <w:r w:rsidRPr="00DD22AD">
              <w:rPr>
                <w:rFonts w:ascii="Times New Roman" w:hAnsi="Times New Roman" w:cs="Times New Roman"/>
              </w:rPr>
              <w:t xml:space="preserve">. </w:t>
            </w:r>
            <w:proofErr w:type="spellStart"/>
            <w:r w:rsidRPr="00DD22AD">
              <w:rPr>
                <w:rFonts w:ascii="Times New Roman" w:hAnsi="Times New Roman" w:cs="Times New Roman"/>
                <w:bCs/>
                <w:color w:val="000000"/>
              </w:rPr>
              <w:t>Databazat</w:t>
            </w:r>
            <w:proofErr w:type="spellEnd"/>
            <w:r w:rsidRPr="00DD22AD">
              <w:rPr>
                <w:rFonts w:ascii="Times New Roman" w:hAnsi="Times New Roman" w:cs="Times New Roman"/>
                <w:bCs/>
                <w:color w:val="000000"/>
              </w:rPr>
              <w:t xml:space="preserve"> e </w:t>
            </w:r>
            <w:proofErr w:type="spellStart"/>
            <w:r w:rsidRPr="00DD22AD">
              <w:rPr>
                <w:rFonts w:ascii="Times New Roman" w:hAnsi="Times New Roman" w:cs="Times New Roman"/>
                <w:bCs/>
                <w:color w:val="000000"/>
              </w:rPr>
              <w:t>shperndara</w:t>
            </w:r>
            <w:proofErr w:type="spellEnd"/>
            <w:r w:rsidRPr="00DD22AD">
              <w:rPr>
                <w:rFonts w:ascii="Times New Roman" w:hAnsi="Times New Roman" w:cs="Times New Roman"/>
                <w:bCs/>
                <w:color w:val="000000"/>
              </w:rPr>
              <w:t xml:space="preserve">, </w:t>
            </w:r>
            <w:r>
              <w:rPr>
                <w:rFonts w:ascii="Times New Roman" w:hAnsi="Times New Roman" w:cs="Times New Roman"/>
              </w:rPr>
              <w:t>Data Warehousing.</w:t>
            </w:r>
          </w:p>
        </w:tc>
      </w:tr>
    </w:tbl>
    <w:p w:rsidR="0003573A" w:rsidRDefault="0003573A" w:rsidP="0003573A">
      <w:pPr>
        <w:rPr>
          <w:rFonts w:ascii="Times New Roman" w:hAnsi="Times New Roman" w:cs="Times New Roman"/>
        </w:rPr>
      </w:pPr>
    </w:p>
    <w:p w:rsidR="00106521" w:rsidRDefault="00106521" w:rsidP="0003573A">
      <w:pPr>
        <w:rPr>
          <w:rFonts w:ascii="Times New Roman" w:hAnsi="Times New Roman" w:cs="Times New Roman"/>
        </w:rPr>
      </w:pPr>
    </w:p>
    <w:p w:rsidR="00106521" w:rsidRPr="00DD22AD" w:rsidRDefault="00106521" w:rsidP="0003573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3573A" w:rsidRPr="00DD22AD" w:rsidTr="0047109F">
        <w:tc>
          <w:tcPr>
            <w:tcW w:w="9019" w:type="dxa"/>
            <w:tcBorders>
              <w:bottom w:val="nil"/>
            </w:tcBorders>
            <w:shd w:val="clear" w:color="auto" w:fill="auto"/>
          </w:tcPr>
          <w:p w:rsidR="0003573A" w:rsidRPr="00DD22AD" w:rsidRDefault="0003573A" w:rsidP="00541C75">
            <w:pPr>
              <w:rPr>
                <w:rFonts w:ascii="Times New Roman" w:hAnsi="Times New Roman" w:cs="Times New Roman"/>
                <w:b/>
                <w:lang w:val="it-IT"/>
              </w:rPr>
            </w:pPr>
            <w:r w:rsidRPr="00DD22AD">
              <w:rPr>
                <w:rFonts w:ascii="Times New Roman" w:hAnsi="Times New Roman" w:cs="Times New Roman"/>
                <w:b/>
                <w:lang w:val="it-IT"/>
              </w:rPr>
              <w:lastRenderedPageBreak/>
              <w:t>TEMAT E LËNDËS:</w:t>
            </w:r>
          </w:p>
          <w:p w:rsidR="0003573A" w:rsidRPr="00DD22AD" w:rsidRDefault="0003573A" w:rsidP="00541C75">
            <w:pPr>
              <w:spacing w:line="360" w:lineRule="auto"/>
              <w:jc w:val="both"/>
              <w:rPr>
                <w:rFonts w:ascii="Times New Roman" w:hAnsi="Times New Roman" w:cs="Times New Roman"/>
                <w:b/>
                <w:bCs/>
                <w:color w:val="000000"/>
              </w:rPr>
            </w:pPr>
            <w:proofErr w:type="spellStart"/>
            <w:r w:rsidRPr="00DD22AD">
              <w:rPr>
                <w:rFonts w:ascii="Times New Roman" w:hAnsi="Times New Roman" w:cs="Times New Roman"/>
                <w:b/>
                <w:bCs/>
                <w:color w:val="000000"/>
              </w:rPr>
              <w:t>Temat</w:t>
            </w:r>
            <w:proofErr w:type="spellEnd"/>
            <w:r w:rsidRPr="00DD22AD">
              <w:rPr>
                <w:rFonts w:ascii="Times New Roman" w:hAnsi="Times New Roman" w:cs="Times New Roman"/>
                <w:b/>
                <w:bCs/>
                <w:color w:val="000000"/>
              </w:rPr>
              <w:t xml:space="preserve"> </w:t>
            </w:r>
            <w:proofErr w:type="spellStart"/>
            <w:r w:rsidRPr="00DD22AD">
              <w:rPr>
                <w:rFonts w:ascii="Times New Roman" w:hAnsi="Times New Roman" w:cs="Times New Roman"/>
                <w:b/>
                <w:bCs/>
                <w:color w:val="000000"/>
              </w:rPr>
              <w:t>që</w:t>
            </w:r>
            <w:proofErr w:type="spellEnd"/>
            <w:r w:rsidRPr="00DD22AD">
              <w:rPr>
                <w:rFonts w:ascii="Times New Roman" w:hAnsi="Times New Roman" w:cs="Times New Roman"/>
                <w:b/>
                <w:bCs/>
                <w:color w:val="000000"/>
              </w:rPr>
              <w:t xml:space="preserve"> do </w:t>
            </w:r>
            <w:proofErr w:type="spellStart"/>
            <w:r w:rsidRPr="00DD22AD">
              <w:rPr>
                <w:rFonts w:ascii="Times New Roman" w:hAnsi="Times New Roman" w:cs="Times New Roman"/>
                <w:b/>
                <w:bCs/>
                <w:color w:val="000000"/>
              </w:rPr>
              <w:t>të</w:t>
            </w:r>
            <w:proofErr w:type="spellEnd"/>
            <w:r w:rsidRPr="00DD22AD">
              <w:rPr>
                <w:rFonts w:ascii="Times New Roman" w:hAnsi="Times New Roman" w:cs="Times New Roman"/>
                <w:b/>
                <w:bCs/>
                <w:color w:val="000000"/>
              </w:rPr>
              <w:t xml:space="preserve"> </w:t>
            </w:r>
            <w:proofErr w:type="spellStart"/>
            <w:r w:rsidRPr="00DD22AD">
              <w:rPr>
                <w:rFonts w:ascii="Times New Roman" w:hAnsi="Times New Roman" w:cs="Times New Roman"/>
                <w:b/>
                <w:bCs/>
                <w:color w:val="000000"/>
              </w:rPr>
              <w:t>trajtohen</w:t>
            </w:r>
            <w:proofErr w:type="spellEnd"/>
            <w:r w:rsidRPr="00DD22AD">
              <w:rPr>
                <w:rFonts w:ascii="Times New Roman" w:hAnsi="Times New Roman" w:cs="Times New Roman"/>
                <w:b/>
                <w:bCs/>
                <w:color w:val="000000"/>
              </w:rPr>
              <w:t xml:space="preserve"> </w:t>
            </w:r>
            <w:proofErr w:type="spellStart"/>
            <w:r w:rsidRPr="00DD22AD">
              <w:rPr>
                <w:rFonts w:ascii="Times New Roman" w:hAnsi="Times New Roman" w:cs="Times New Roman"/>
                <w:b/>
                <w:bCs/>
                <w:color w:val="000000"/>
              </w:rPr>
              <w:t>në</w:t>
            </w:r>
            <w:proofErr w:type="spellEnd"/>
            <w:r w:rsidRPr="00DD22AD">
              <w:rPr>
                <w:rFonts w:ascii="Times New Roman" w:hAnsi="Times New Roman" w:cs="Times New Roman"/>
                <w:b/>
                <w:bCs/>
                <w:color w:val="000000"/>
              </w:rPr>
              <w:t xml:space="preserve"> </w:t>
            </w:r>
            <w:proofErr w:type="spellStart"/>
            <w:r w:rsidRPr="00DD22AD">
              <w:rPr>
                <w:rFonts w:ascii="Times New Roman" w:hAnsi="Times New Roman" w:cs="Times New Roman"/>
                <w:b/>
                <w:bCs/>
                <w:color w:val="000000"/>
              </w:rPr>
              <w:t>leksione</w:t>
            </w:r>
            <w:proofErr w:type="spellEnd"/>
            <w:r w:rsidRPr="00DD22AD">
              <w:rPr>
                <w:rFonts w:ascii="Times New Roman" w:hAnsi="Times New Roman" w:cs="Times New Roman"/>
                <w:b/>
                <w:bCs/>
                <w:color w:val="000000"/>
              </w:rPr>
              <w:t>:</w:t>
            </w:r>
          </w:p>
          <w:p w:rsidR="0047109F" w:rsidRDefault="0003573A" w:rsidP="00DF694F">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I – </w:t>
            </w:r>
            <w:proofErr w:type="spellStart"/>
            <w:r w:rsidRPr="00DD22AD">
              <w:rPr>
                <w:rFonts w:ascii="Times New Roman" w:hAnsi="Times New Roman" w:cs="Times New Roman"/>
              </w:rPr>
              <w:t>Mjedisi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procesi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zhvillimit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një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dhënash</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Koncepte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mbi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informacionin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metadatat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Avantazhet</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sistemeve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dhenash</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kundrejt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sistemeve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tradicionale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perpunimit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fileve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Evolucioni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sistemeve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databaze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aplikacionet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databaze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Nivelet</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abstraksionit</w:t>
            </w:r>
            <w:proofErr w:type="spellEnd"/>
            <w:r w:rsidRPr="00DD22AD">
              <w:rPr>
                <w:rFonts w:ascii="Times New Roman" w:hAnsi="Times New Roman" w:cs="Times New Roman"/>
              </w:rPr>
              <w:t xml:space="preserve"> ne </w:t>
            </w:r>
            <w:proofErr w:type="spellStart"/>
            <w:r w:rsidRPr="00DD22AD">
              <w:rPr>
                <w:rFonts w:ascii="Times New Roman" w:hAnsi="Times New Roman" w:cs="Times New Roman"/>
              </w:rPr>
              <w:t>nje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sistem</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menaxhimit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(9-33)</w:t>
            </w:r>
          </w:p>
          <w:p w:rsidR="00DF694F" w:rsidRPr="00DF694F" w:rsidRDefault="00DF694F" w:rsidP="00DF694F">
            <w:pPr>
              <w:adjustRightInd w:val="0"/>
              <w:spacing w:line="276" w:lineRule="auto"/>
              <w:contextualSpacing/>
              <w:jc w:val="both"/>
              <w:textAlignment w:val="baseline"/>
              <w:rPr>
                <w:rFonts w:ascii="Times New Roman" w:hAnsi="Times New Roman" w:cs="Times New Roman"/>
              </w:rPr>
            </w:pPr>
          </w:p>
          <w:p w:rsidR="0003573A" w:rsidRPr="00DD22AD" w:rsidRDefault="0003573A" w:rsidP="00541C75">
            <w:pPr>
              <w:spacing w:line="276" w:lineRule="auto"/>
              <w:jc w:val="both"/>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II – </w:t>
            </w:r>
            <w:proofErr w:type="spellStart"/>
            <w:r w:rsidRPr="00DD22AD">
              <w:rPr>
                <w:rFonts w:ascii="Times New Roman" w:hAnsi="Times New Roman" w:cs="Times New Roman"/>
              </w:rPr>
              <w:t>Modeli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relacional</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Diagramat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Entitet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Marredhenie</w:t>
            </w:r>
            <w:proofErr w:type="spellEnd"/>
            <w:r w:rsidRPr="00DD22AD">
              <w:rPr>
                <w:rFonts w:ascii="Times New Roman" w:hAnsi="Times New Roman" w:cs="Times New Roman"/>
              </w:rPr>
              <w:t xml:space="preserve"> (E-R), ne </w:t>
            </w:r>
            <w:proofErr w:type="spellStart"/>
            <w:r w:rsidRPr="00DD22AD">
              <w:rPr>
                <w:rFonts w:ascii="Times New Roman" w:hAnsi="Times New Roman" w:cs="Times New Roman"/>
              </w:rPr>
              <w:t>projektimin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konceptual</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modelimin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relacionale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Modelimi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entiteteve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atributeve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marredhenieve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rregullave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biznesit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kufizimet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qe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lidhen</w:t>
            </w:r>
            <w:proofErr w:type="spellEnd"/>
            <w:r w:rsidRPr="00DD22AD">
              <w:rPr>
                <w:rFonts w:ascii="Times New Roman" w:hAnsi="Times New Roman" w:cs="Times New Roman"/>
              </w:rPr>
              <w:t xml:space="preserve"> me </w:t>
            </w:r>
            <w:proofErr w:type="spellStart"/>
            <w:r w:rsidRPr="00DD22AD">
              <w:rPr>
                <w:rFonts w:ascii="Times New Roman" w:hAnsi="Times New Roman" w:cs="Times New Roman"/>
              </w:rPr>
              <w:t>integritetin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(34-69)</w:t>
            </w: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III –</w:t>
            </w:r>
            <w:r w:rsidRPr="00DD22AD">
              <w:rPr>
                <w:rFonts w:ascii="Times New Roman" w:hAnsi="Times New Roman" w:cs="Times New Roman"/>
              </w:rPr>
              <w:t xml:space="preserve"> </w:t>
            </w:r>
            <w:proofErr w:type="spellStart"/>
            <w:r w:rsidRPr="00DD22AD">
              <w:rPr>
                <w:rFonts w:ascii="Times New Roman" w:hAnsi="Times New Roman" w:cs="Times New Roman"/>
              </w:rPr>
              <w:t>Modeli</w:t>
            </w:r>
            <w:proofErr w:type="spellEnd"/>
            <w:r w:rsidRPr="00DD22AD">
              <w:rPr>
                <w:rFonts w:ascii="Times New Roman" w:hAnsi="Times New Roman" w:cs="Times New Roman"/>
              </w:rPr>
              <w:t xml:space="preserve"> E-R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Avancuar</w:t>
            </w:r>
            <w:proofErr w:type="spellEnd"/>
            <w:r w:rsidRPr="00DD22AD">
              <w:rPr>
                <w:rFonts w:ascii="Times New Roman" w:hAnsi="Times New Roman" w:cs="Times New Roman"/>
              </w:rPr>
              <w:t xml:space="preserve"> (EER). </w:t>
            </w:r>
            <w:proofErr w:type="spellStart"/>
            <w:r w:rsidRPr="00DD22AD">
              <w:rPr>
                <w:rFonts w:ascii="Times New Roman" w:hAnsi="Times New Roman" w:cs="Times New Roman"/>
              </w:rPr>
              <w:t>Prezantimi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supertipeve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nentipeve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kufizimet</w:t>
            </w:r>
            <w:proofErr w:type="spellEnd"/>
            <w:r w:rsidRPr="00DD22AD">
              <w:rPr>
                <w:rFonts w:ascii="Times New Roman" w:hAnsi="Times New Roman" w:cs="Times New Roman"/>
              </w:rPr>
              <w:t xml:space="preserve"> ne </w:t>
            </w:r>
            <w:proofErr w:type="spellStart"/>
            <w:r w:rsidRPr="00DD22AD">
              <w:rPr>
                <w:rFonts w:ascii="Times New Roman" w:hAnsi="Times New Roman" w:cs="Times New Roman"/>
              </w:rPr>
              <w:t>marredheniet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supertip</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nentip</w:t>
            </w:r>
            <w:proofErr w:type="spellEnd"/>
            <w:r w:rsidRPr="00DD22AD">
              <w:rPr>
                <w:rFonts w:ascii="Times New Roman" w:hAnsi="Times New Roman" w:cs="Times New Roman"/>
              </w:rPr>
              <w:t>. (69-79)</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eastAsia="Times New Roman" w:hAnsi="Times New Roman" w:cs="Times New Roman"/>
                <w:bCs/>
                <w:color w:val="000000"/>
                <w:lang w:eastAsia="ar-SA"/>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IV-</w:t>
            </w:r>
            <w:r w:rsidRPr="00DD22AD">
              <w:rPr>
                <w:rFonts w:ascii="Times New Roman" w:hAnsi="Times New Roman" w:cs="Times New Roman"/>
              </w:rPr>
              <w:t xml:space="preserve"> </w:t>
            </w:r>
            <w:proofErr w:type="spellStart"/>
            <w:r w:rsidRPr="00DD22AD">
              <w:rPr>
                <w:rFonts w:ascii="Times New Roman" w:hAnsi="Times New Roman" w:cs="Times New Roman"/>
              </w:rPr>
              <w:t>Projektimi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logjik</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Transformimi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diagramave</w:t>
            </w:r>
            <w:proofErr w:type="spellEnd"/>
            <w:r w:rsidRPr="00DD22AD">
              <w:rPr>
                <w:rFonts w:ascii="Times New Roman" w:hAnsi="Times New Roman" w:cs="Times New Roman"/>
              </w:rPr>
              <w:t xml:space="preserve"> E-R ne </w:t>
            </w:r>
            <w:proofErr w:type="spellStart"/>
            <w:r w:rsidRPr="00DD22AD">
              <w:rPr>
                <w:rFonts w:ascii="Times New Roman" w:hAnsi="Times New Roman" w:cs="Times New Roman"/>
              </w:rPr>
              <w:t>relacione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Transformimi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diagramave</w:t>
            </w:r>
            <w:proofErr w:type="spellEnd"/>
            <w:r w:rsidRPr="00DD22AD">
              <w:rPr>
                <w:rFonts w:ascii="Times New Roman" w:hAnsi="Times New Roman" w:cs="Times New Roman"/>
              </w:rPr>
              <w:t xml:space="preserve"> EER ne </w:t>
            </w:r>
            <w:proofErr w:type="spellStart"/>
            <w:r w:rsidRPr="00DD22AD">
              <w:rPr>
                <w:rFonts w:ascii="Times New Roman" w:hAnsi="Times New Roman" w:cs="Times New Roman"/>
              </w:rPr>
              <w:t>relacione</w:t>
            </w:r>
            <w:proofErr w:type="spellEnd"/>
            <w:r w:rsidRPr="00DD22AD">
              <w:rPr>
                <w:rFonts w:ascii="Times New Roman" w:hAnsi="Times New Roman" w:cs="Times New Roman"/>
              </w:rPr>
              <w:t>. (80-97)</w:t>
            </w:r>
          </w:p>
        </w:tc>
      </w:tr>
      <w:tr w:rsidR="0003573A" w:rsidRPr="00DD22AD" w:rsidTr="0047109F">
        <w:tc>
          <w:tcPr>
            <w:tcW w:w="9019" w:type="dxa"/>
            <w:tcBorders>
              <w:top w:val="nil"/>
            </w:tcBorders>
            <w:shd w:val="clear" w:color="auto" w:fill="auto"/>
          </w:tcPr>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V-</w:t>
            </w:r>
            <w:r w:rsidRPr="00DD22AD">
              <w:rPr>
                <w:rFonts w:ascii="Times New Roman" w:hAnsi="Times New Roman" w:cs="Times New Roman"/>
              </w:rPr>
              <w:t xml:space="preserve"> </w:t>
            </w:r>
            <w:proofErr w:type="spellStart"/>
            <w:r w:rsidRPr="00DD22AD">
              <w:rPr>
                <w:rFonts w:ascii="Times New Roman" w:hAnsi="Times New Roman" w:cs="Times New Roman"/>
              </w:rPr>
              <w:t>Algjebra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relacionale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Sintaksa</w:t>
            </w:r>
            <w:proofErr w:type="spellEnd"/>
            <w:r w:rsidRPr="00DD22AD">
              <w:rPr>
                <w:rFonts w:ascii="Times New Roman" w:hAnsi="Times New Roman" w:cs="Times New Roman"/>
              </w:rPr>
              <w:t xml:space="preserve"> per </w:t>
            </w:r>
            <w:proofErr w:type="spellStart"/>
            <w:r w:rsidRPr="00DD22AD">
              <w:rPr>
                <w:rFonts w:ascii="Times New Roman" w:hAnsi="Times New Roman" w:cs="Times New Roman"/>
              </w:rPr>
              <w:t>algjebren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relacionale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Bashkesia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operatoreve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tradicionale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Bashkesia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operatoreve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speciale</w:t>
            </w:r>
            <w:proofErr w:type="spellEnd"/>
            <w:r w:rsidRPr="00DD22AD">
              <w:rPr>
                <w:rFonts w:ascii="Times New Roman" w:hAnsi="Times New Roman" w:cs="Times New Roman"/>
              </w:rPr>
              <w:t>. (98 – 119)</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VI-</w:t>
            </w:r>
            <w:r w:rsidRPr="00DD22AD">
              <w:rPr>
                <w:rFonts w:ascii="Times New Roman" w:hAnsi="Times New Roman" w:cs="Times New Roman"/>
              </w:rPr>
              <w:t xml:space="preserve"> </w:t>
            </w:r>
            <w:proofErr w:type="spellStart"/>
            <w:r w:rsidRPr="00DD22AD">
              <w:rPr>
                <w:rFonts w:ascii="Times New Roman" w:hAnsi="Times New Roman" w:cs="Times New Roman"/>
              </w:rPr>
              <w:t>Hyrje</w:t>
            </w:r>
            <w:proofErr w:type="spellEnd"/>
            <w:r w:rsidRPr="00DD22AD">
              <w:rPr>
                <w:rFonts w:ascii="Times New Roman" w:hAnsi="Times New Roman" w:cs="Times New Roman"/>
              </w:rPr>
              <w:t xml:space="preserve"> ne SQL; </w:t>
            </w:r>
            <w:proofErr w:type="spellStart"/>
            <w:r w:rsidRPr="00DD22AD">
              <w:rPr>
                <w:rFonts w:ascii="Times New Roman" w:hAnsi="Times New Roman" w:cs="Times New Roman"/>
              </w:rPr>
              <w:t>Mjedisi</w:t>
            </w:r>
            <w:proofErr w:type="spellEnd"/>
            <w:r w:rsidRPr="00DD22AD">
              <w:rPr>
                <w:rFonts w:ascii="Times New Roman" w:hAnsi="Times New Roman" w:cs="Times New Roman"/>
              </w:rPr>
              <w:t xml:space="preserve"> SQL. </w:t>
            </w:r>
            <w:proofErr w:type="spellStart"/>
            <w:r w:rsidRPr="00DD22AD">
              <w:rPr>
                <w:rFonts w:ascii="Times New Roman" w:hAnsi="Times New Roman" w:cs="Times New Roman"/>
              </w:rPr>
              <w:t>Gjuha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pershkrimit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manipulimit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DDL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DML. </w:t>
            </w:r>
            <w:proofErr w:type="spellStart"/>
            <w:r w:rsidRPr="00DD22AD">
              <w:rPr>
                <w:rFonts w:ascii="Times New Roman" w:hAnsi="Times New Roman" w:cs="Times New Roman"/>
              </w:rPr>
              <w:t>Krijimi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manipulimi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tabelave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Krijimi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indekseve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Hyrja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Modifikimi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Fshirja</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Renditja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filtrimi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(122- 140)</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VII-</w:t>
            </w:r>
            <w:r w:rsidRPr="00DD22AD">
              <w:rPr>
                <w:rFonts w:ascii="Times New Roman" w:hAnsi="Times New Roman" w:cs="Times New Roman"/>
              </w:rPr>
              <w:t xml:space="preserve"> </w:t>
            </w:r>
            <w:proofErr w:type="spellStart"/>
            <w:r w:rsidRPr="00DD22AD">
              <w:rPr>
                <w:rFonts w:ascii="Times New Roman" w:hAnsi="Times New Roman" w:cs="Times New Roman"/>
              </w:rPr>
              <w:t>Funksionet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agregat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Grupimi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Krijimi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View. (153-161)</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VIII-</w:t>
            </w:r>
            <w:r w:rsidRPr="00DD22AD">
              <w:rPr>
                <w:rFonts w:ascii="Times New Roman" w:hAnsi="Times New Roman" w:cs="Times New Roman"/>
              </w:rPr>
              <w:t xml:space="preserve"> SQL e </w:t>
            </w:r>
            <w:proofErr w:type="spellStart"/>
            <w:r w:rsidRPr="00DD22AD">
              <w:rPr>
                <w:rFonts w:ascii="Times New Roman" w:hAnsi="Times New Roman" w:cs="Times New Roman"/>
              </w:rPr>
              <w:t>avancuar</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Subqueries</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Përpunimi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tabelave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shumëfishe</w:t>
            </w:r>
            <w:proofErr w:type="spellEnd"/>
            <w:r w:rsidRPr="00DD22AD">
              <w:rPr>
                <w:rFonts w:ascii="Times New Roman" w:hAnsi="Times New Roman" w:cs="Times New Roman"/>
              </w:rPr>
              <w:t>. (140-152)</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IX-</w:t>
            </w:r>
            <w:r w:rsidRPr="00DD22AD">
              <w:rPr>
                <w:rFonts w:ascii="Times New Roman" w:hAnsi="Times New Roman" w:cs="Times New Roman"/>
              </w:rPr>
              <w:t xml:space="preserve"> SQL </w:t>
            </w:r>
            <w:proofErr w:type="spellStart"/>
            <w:r w:rsidRPr="00DD22AD">
              <w:rPr>
                <w:rFonts w:ascii="Times New Roman" w:hAnsi="Times New Roman" w:cs="Times New Roman"/>
              </w:rPr>
              <w:t>proceduriale</w:t>
            </w:r>
            <w:proofErr w:type="spellEnd"/>
            <w:r w:rsidRPr="00DD22AD">
              <w:rPr>
                <w:rFonts w:ascii="Times New Roman" w:hAnsi="Times New Roman" w:cs="Times New Roman"/>
              </w:rPr>
              <w:t>. (169-179)</w:t>
            </w:r>
          </w:p>
          <w:p w:rsidR="0047109F" w:rsidRDefault="0047109F"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w:t>
            </w:r>
            <w:r w:rsidRPr="00DD22AD">
              <w:rPr>
                <w:rFonts w:ascii="Times New Roman" w:hAnsi="Times New Roman" w:cs="Times New Roman"/>
              </w:rPr>
              <w:t xml:space="preserve"> </w:t>
            </w:r>
            <w:proofErr w:type="spellStart"/>
            <w:r w:rsidRPr="00DD22AD">
              <w:rPr>
                <w:rFonts w:ascii="Times New Roman" w:hAnsi="Times New Roman" w:cs="Times New Roman"/>
              </w:rPr>
              <w:t>Kursoret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Trigerat</w:t>
            </w:r>
            <w:proofErr w:type="spellEnd"/>
            <w:r w:rsidRPr="00DD22AD">
              <w:rPr>
                <w:rFonts w:ascii="Times New Roman" w:hAnsi="Times New Roman" w:cs="Times New Roman"/>
              </w:rPr>
              <w:t>. (179- 185)</w:t>
            </w:r>
          </w:p>
          <w:p w:rsidR="00807A02" w:rsidRDefault="00807A02" w:rsidP="00541C75">
            <w:pPr>
              <w:adjustRightInd w:val="0"/>
              <w:spacing w:line="276" w:lineRule="auto"/>
              <w:contextualSpacing/>
              <w:jc w:val="both"/>
              <w:textAlignment w:val="baseline"/>
              <w:rPr>
                <w:rFonts w:ascii="Times New Roman" w:hAnsi="Times New Roman" w:cs="Times New Roman"/>
                <w:b/>
              </w:rPr>
            </w:pP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w:t>
            </w:r>
            <w:r w:rsidRPr="00DD22AD">
              <w:rPr>
                <w:rFonts w:ascii="Times New Roman" w:hAnsi="Times New Roman" w:cs="Times New Roman"/>
              </w:rPr>
              <w:t xml:space="preserve"> </w:t>
            </w:r>
            <w:proofErr w:type="spellStart"/>
            <w:r w:rsidRPr="00DD22AD">
              <w:rPr>
                <w:rFonts w:ascii="Times New Roman" w:hAnsi="Times New Roman" w:cs="Times New Roman"/>
              </w:rPr>
              <w:t>Normalizimi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Prezantim</w:t>
            </w:r>
            <w:proofErr w:type="spellEnd"/>
            <w:r w:rsidRPr="00DD22AD">
              <w:rPr>
                <w:rFonts w:ascii="Times New Roman" w:hAnsi="Times New Roman" w:cs="Times New Roman"/>
              </w:rPr>
              <w:t xml:space="preserve"> me </w:t>
            </w:r>
            <w:proofErr w:type="spellStart"/>
            <w:r w:rsidRPr="00DD22AD">
              <w:rPr>
                <w:rFonts w:ascii="Times New Roman" w:hAnsi="Times New Roman" w:cs="Times New Roman"/>
              </w:rPr>
              <w:t>normalizimin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hapat</w:t>
            </w:r>
            <w:proofErr w:type="spellEnd"/>
            <w:r w:rsidRPr="00DD22AD">
              <w:rPr>
                <w:rFonts w:ascii="Times New Roman" w:hAnsi="Times New Roman" w:cs="Times New Roman"/>
              </w:rPr>
              <w:t xml:space="preserve"> ne </w:t>
            </w:r>
            <w:proofErr w:type="spellStart"/>
            <w:r w:rsidRPr="00DD22AD">
              <w:rPr>
                <w:rFonts w:ascii="Times New Roman" w:hAnsi="Times New Roman" w:cs="Times New Roman"/>
              </w:rPr>
              <w:t>procesin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normalizimit</w:t>
            </w:r>
            <w:proofErr w:type="spellEnd"/>
            <w:r w:rsidRPr="00DD22AD">
              <w:rPr>
                <w:rFonts w:ascii="Times New Roman" w:hAnsi="Times New Roman" w:cs="Times New Roman"/>
              </w:rPr>
              <w:t xml:space="preserve">.  Format e </w:t>
            </w:r>
            <w:proofErr w:type="spellStart"/>
            <w:r w:rsidRPr="00DD22AD">
              <w:rPr>
                <w:rFonts w:ascii="Times New Roman" w:hAnsi="Times New Roman" w:cs="Times New Roman"/>
              </w:rPr>
              <w:t>normalizimit</w:t>
            </w:r>
            <w:proofErr w:type="spellEnd"/>
            <w:r w:rsidRPr="00DD22AD">
              <w:rPr>
                <w:rFonts w:ascii="Times New Roman" w:hAnsi="Times New Roman" w:cs="Times New Roman"/>
              </w:rPr>
              <w:t>, 1NF, 2NF, 3NF, BCNF. (188- 211)</w:t>
            </w:r>
          </w:p>
          <w:p w:rsidR="005A66A3" w:rsidRDefault="005A66A3" w:rsidP="00541C75">
            <w:pPr>
              <w:spacing w:line="276" w:lineRule="auto"/>
              <w:jc w:val="both"/>
              <w:rPr>
                <w:rFonts w:ascii="Times New Roman" w:hAnsi="Times New Roman" w:cs="Times New Roman"/>
                <w:b/>
              </w:rPr>
            </w:pPr>
          </w:p>
          <w:p w:rsidR="0003573A" w:rsidRPr="00DD22AD" w:rsidRDefault="0003573A" w:rsidP="00541C75">
            <w:pPr>
              <w:spacing w:line="276" w:lineRule="auto"/>
              <w:jc w:val="both"/>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XII-</w:t>
            </w:r>
            <w:r w:rsidRPr="00DD22AD">
              <w:rPr>
                <w:rFonts w:ascii="Times New Roman" w:hAnsi="Times New Roman" w:cs="Times New Roman"/>
              </w:rPr>
              <w:t xml:space="preserve"> </w:t>
            </w:r>
            <w:proofErr w:type="spellStart"/>
            <w:r w:rsidRPr="00DD22AD">
              <w:rPr>
                <w:rFonts w:ascii="Times New Roman" w:hAnsi="Times New Roman" w:cs="Times New Roman"/>
              </w:rPr>
              <w:t>Projektimi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fizik</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performanca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Siguria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drejtat</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aksesit</w:t>
            </w:r>
            <w:proofErr w:type="spellEnd"/>
            <w:r w:rsidRPr="00DD22AD">
              <w:rPr>
                <w:rFonts w:ascii="Times New Roman" w:hAnsi="Times New Roman" w:cs="Times New Roman"/>
              </w:rPr>
              <w:t xml:space="preserve"> ne </w:t>
            </w:r>
            <w:proofErr w:type="spellStart"/>
            <w:r w:rsidRPr="00DD22AD">
              <w:rPr>
                <w:rFonts w:ascii="Times New Roman" w:hAnsi="Times New Roman" w:cs="Times New Roman"/>
              </w:rPr>
              <w:t>bazat</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Projektimi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fushave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denormalizimi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particionimi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Organizimi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fileve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perdorimi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indekseve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Kontrolli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aksesit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bazuar</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dhenien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heqjen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privilegjeve</w:t>
            </w:r>
            <w:proofErr w:type="spellEnd"/>
            <w:r w:rsidRPr="00DD22AD">
              <w:rPr>
                <w:rFonts w:ascii="Times New Roman" w:hAnsi="Times New Roman" w:cs="Times New Roman"/>
              </w:rPr>
              <w:t>, role. (235-256)</w:t>
            </w: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XIII-</w:t>
            </w:r>
            <w:r w:rsidRPr="00DD22AD">
              <w:rPr>
                <w:rFonts w:ascii="Times New Roman" w:hAnsi="Times New Roman" w:cs="Times New Roman"/>
              </w:rPr>
              <w:t xml:space="preserve"> </w:t>
            </w:r>
            <w:proofErr w:type="spellStart"/>
            <w:r w:rsidRPr="00DD22AD">
              <w:rPr>
                <w:rFonts w:ascii="Times New Roman" w:hAnsi="Times New Roman" w:cs="Times New Roman"/>
              </w:rPr>
              <w:t>Transaksionet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konkurrenca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Rikuperimi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nga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deshtimet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Transaksionet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menaxhimi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tyre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Kontrolli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konkurrences</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Menaxhimi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konkurrences</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nepermjet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celesave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Rikuperimi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nga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deshtimet</w:t>
            </w:r>
            <w:proofErr w:type="spellEnd"/>
            <w:r w:rsidRPr="00DD22AD">
              <w:rPr>
                <w:rFonts w:ascii="Times New Roman" w:hAnsi="Times New Roman" w:cs="Times New Roman"/>
              </w:rPr>
              <w:t>. (212-234)</w:t>
            </w:r>
          </w:p>
          <w:p w:rsidR="0003573A" w:rsidRPr="00DD22AD" w:rsidRDefault="0003573A" w:rsidP="00541C75">
            <w:pPr>
              <w:pStyle w:val="NoSpacing"/>
              <w:spacing w:line="276" w:lineRule="auto"/>
              <w:jc w:val="both"/>
              <w:rPr>
                <w:b/>
                <w:sz w:val="22"/>
                <w:szCs w:val="22"/>
              </w:rPr>
            </w:pPr>
            <w:r w:rsidRPr="00DD22AD">
              <w:rPr>
                <w:b/>
                <w:sz w:val="22"/>
                <w:szCs w:val="22"/>
              </w:rPr>
              <w:t>Tema XIV-</w:t>
            </w:r>
            <w:r w:rsidR="00681AEC">
              <w:rPr>
                <w:sz w:val="22"/>
                <w:szCs w:val="22"/>
              </w:rPr>
              <w:t xml:space="preserve"> </w:t>
            </w:r>
            <w:r w:rsidR="00C96252">
              <w:rPr>
                <w:sz w:val="22"/>
                <w:szCs w:val="22"/>
              </w:rPr>
              <w:t>Aplikacionet databaze.</w:t>
            </w:r>
            <w:r w:rsidRPr="00DD22AD">
              <w:rPr>
                <w:sz w:val="22"/>
                <w:szCs w:val="22"/>
              </w:rPr>
              <w:t xml:space="preserve"> (257-285)</w:t>
            </w:r>
          </w:p>
          <w:p w:rsidR="00C96252" w:rsidRDefault="00C96252" w:rsidP="00541C75">
            <w:pPr>
              <w:pStyle w:val="NoSpacing"/>
              <w:spacing w:line="276" w:lineRule="auto"/>
              <w:jc w:val="both"/>
              <w:rPr>
                <w:b/>
                <w:sz w:val="22"/>
                <w:szCs w:val="22"/>
              </w:rPr>
            </w:pPr>
          </w:p>
          <w:p w:rsidR="0003573A" w:rsidRPr="00DD22AD" w:rsidRDefault="0003573A" w:rsidP="00541C75">
            <w:pPr>
              <w:pStyle w:val="NoSpacing"/>
              <w:spacing w:line="276" w:lineRule="auto"/>
              <w:jc w:val="both"/>
              <w:rPr>
                <w:b/>
                <w:sz w:val="22"/>
                <w:szCs w:val="22"/>
              </w:rPr>
            </w:pPr>
            <w:r w:rsidRPr="00DD22AD">
              <w:rPr>
                <w:b/>
                <w:sz w:val="22"/>
                <w:szCs w:val="22"/>
              </w:rPr>
              <w:lastRenderedPageBreak/>
              <w:t>Tema XV-</w:t>
            </w:r>
            <w:r w:rsidRPr="00DD22AD">
              <w:rPr>
                <w:sz w:val="22"/>
                <w:szCs w:val="22"/>
              </w:rPr>
              <w:t xml:space="preserve"> Databazat e shperndara dhe Data Warehousing. Njo</w:t>
            </w:r>
            <w:r w:rsidR="00C96252">
              <w:rPr>
                <w:sz w:val="22"/>
                <w:szCs w:val="22"/>
              </w:rPr>
              <w:t>huri mbi databazat e shperndara</w:t>
            </w:r>
            <w:r w:rsidRPr="00DD22AD">
              <w:rPr>
                <w:sz w:val="22"/>
                <w:szCs w:val="22"/>
              </w:rPr>
              <w:t>. Prezantim me konceptin data Wharehouse, arkitektura data warehouse. (285-308)</w:t>
            </w:r>
          </w:p>
          <w:p w:rsidR="0003573A" w:rsidRPr="00DD22AD" w:rsidRDefault="0003573A" w:rsidP="00541C75">
            <w:pPr>
              <w:spacing w:line="276" w:lineRule="auto"/>
              <w:jc w:val="both"/>
              <w:rPr>
                <w:rFonts w:ascii="Times New Roman" w:hAnsi="Times New Roman" w:cs="Times New Roman"/>
                <w:b/>
              </w:rPr>
            </w:pPr>
          </w:p>
          <w:p w:rsidR="0003573A" w:rsidRPr="00DD22AD" w:rsidRDefault="0003573A" w:rsidP="00541C75">
            <w:pPr>
              <w:spacing w:line="276" w:lineRule="auto"/>
              <w:jc w:val="both"/>
              <w:rPr>
                <w:rFonts w:ascii="Times New Roman" w:hAnsi="Times New Roman" w:cs="Times New Roman"/>
                <w:b/>
              </w:rPr>
            </w:pPr>
            <w:proofErr w:type="spellStart"/>
            <w:r w:rsidRPr="00DD22AD">
              <w:rPr>
                <w:rFonts w:ascii="Times New Roman" w:hAnsi="Times New Roman" w:cs="Times New Roman"/>
                <w:b/>
              </w:rPr>
              <w:t>Temat</w:t>
            </w:r>
            <w:proofErr w:type="spellEnd"/>
            <w:r w:rsidRPr="00DD22AD">
              <w:rPr>
                <w:rFonts w:ascii="Times New Roman" w:hAnsi="Times New Roman" w:cs="Times New Roman"/>
                <w:b/>
              </w:rPr>
              <w:t xml:space="preserve"> </w:t>
            </w:r>
            <w:proofErr w:type="spellStart"/>
            <w:r w:rsidRPr="00DD22AD">
              <w:rPr>
                <w:rFonts w:ascii="Times New Roman" w:hAnsi="Times New Roman" w:cs="Times New Roman"/>
                <w:b/>
              </w:rPr>
              <w:t>që</w:t>
            </w:r>
            <w:proofErr w:type="spellEnd"/>
            <w:r w:rsidRPr="00DD22AD">
              <w:rPr>
                <w:rFonts w:ascii="Times New Roman" w:hAnsi="Times New Roman" w:cs="Times New Roman"/>
                <w:b/>
              </w:rPr>
              <w:t xml:space="preserve"> do </w:t>
            </w:r>
            <w:proofErr w:type="spellStart"/>
            <w:r w:rsidRPr="00DD22AD">
              <w:rPr>
                <w:rFonts w:ascii="Times New Roman" w:hAnsi="Times New Roman" w:cs="Times New Roman"/>
                <w:b/>
              </w:rPr>
              <w:t>të</w:t>
            </w:r>
            <w:proofErr w:type="spellEnd"/>
            <w:r w:rsidRPr="00DD22AD">
              <w:rPr>
                <w:rFonts w:ascii="Times New Roman" w:hAnsi="Times New Roman" w:cs="Times New Roman"/>
                <w:b/>
              </w:rPr>
              <w:t xml:space="preserve"> </w:t>
            </w:r>
            <w:proofErr w:type="spellStart"/>
            <w:r w:rsidRPr="00DD22AD">
              <w:rPr>
                <w:rFonts w:ascii="Times New Roman" w:hAnsi="Times New Roman" w:cs="Times New Roman"/>
                <w:b/>
              </w:rPr>
              <w:t>trajtohen</w:t>
            </w:r>
            <w:proofErr w:type="spellEnd"/>
            <w:r w:rsidRPr="00DD22AD">
              <w:rPr>
                <w:rFonts w:ascii="Times New Roman" w:hAnsi="Times New Roman" w:cs="Times New Roman"/>
                <w:b/>
              </w:rPr>
              <w:t xml:space="preserve"> </w:t>
            </w:r>
            <w:proofErr w:type="spellStart"/>
            <w:r w:rsidRPr="00DD22AD">
              <w:rPr>
                <w:rFonts w:ascii="Times New Roman" w:hAnsi="Times New Roman" w:cs="Times New Roman"/>
                <w:b/>
              </w:rPr>
              <w:t>në</w:t>
            </w:r>
            <w:proofErr w:type="spellEnd"/>
            <w:r w:rsidRPr="00DD22AD">
              <w:rPr>
                <w:rFonts w:ascii="Times New Roman" w:hAnsi="Times New Roman" w:cs="Times New Roman"/>
                <w:b/>
              </w:rPr>
              <w:t xml:space="preserve"> seminar:</w:t>
            </w:r>
          </w:p>
          <w:p w:rsidR="0003573A" w:rsidRPr="00DD22AD" w:rsidRDefault="0003573A" w:rsidP="00541C75">
            <w:pPr>
              <w:pStyle w:val="NoSpacing"/>
              <w:spacing w:line="276" w:lineRule="auto"/>
              <w:jc w:val="both"/>
              <w:rPr>
                <w:sz w:val="22"/>
                <w:szCs w:val="22"/>
              </w:rPr>
            </w:pPr>
            <w:r w:rsidRPr="00DD22AD">
              <w:rPr>
                <w:b/>
                <w:sz w:val="22"/>
                <w:szCs w:val="22"/>
              </w:rPr>
              <w:t xml:space="preserve">Tema I – </w:t>
            </w:r>
            <w:r w:rsidRPr="00DD22AD">
              <w:rPr>
                <w:sz w:val="22"/>
                <w:szCs w:val="22"/>
              </w:rPr>
              <w:t xml:space="preserve">Njohje me mjedisin e bazave te te dhenave. Rast studimi per te shqyrtuar fazat e projektimit te nje baze te dhenash si pjese e nje sistemi informacioni te nje kompanie. </w:t>
            </w:r>
          </w:p>
          <w:p w:rsidR="0003573A" w:rsidRPr="00DD22AD" w:rsidRDefault="0003573A" w:rsidP="00541C75">
            <w:pPr>
              <w:pStyle w:val="NoSpacing"/>
              <w:spacing w:line="276" w:lineRule="auto"/>
              <w:jc w:val="both"/>
              <w:rPr>
                <w:sz w:val="22"/>
                <w:szCs w:val="22"/>
              </w:rPr>
            </w:pPr>
            <w:r w:rsidRPr="00DD22AD">
              <w:rPr>
                <w:b/>
                <w:sz w:val="22"/>
                <w:szCs w:val="22"/>
              </w:rPr>
              <w:t xml:space="preserve">Tema II – </w:t>
            </w:r>
            <w:r w:rsidRPr="00DD22AD">
              <w:rPr>
                <w:sz w:val="22"/>
                <w:szCs w:val="22"/>
              </w:rPr>
              <w:t>Modeli E-R. Ushtrime mbi modelimin e entiteteve, atributeve, marredhenieve, rregullave te biznesit dhe kufizimet qe lidhen me integritetin e te dhenave.</w:t>
            </w:r>
          </w:p>
          <w:p w:rsidR="0003573A" w:rsidRPr="00DD22AD" w:rsidRDefault="0003573A" w:rsidP="00541C75">
            <w:pPr>
              <w:pStyle w:val="NoSpacing"/>
              <w:spacing w:line="276" w:lineRule="auto"/>
              <w:jc w:val="both"/>
              <w:rPr>
                <w:sz w:val="22"/>
                <w:szCs w:val="22"/>
              </w:rPr>
            </w:pPr>
            <w:r w:rsidRPr="00DD22AD">
              <w:rPr>
                <w:b/>
                <w:sz w:val="22"/>
                <w:szCs w:val="22"/>
              </w:rPr>
              <w:t xml:space="preserve">Tema III – </w:t>
            </w:r>
            <w:r w:rsidRPr="00DD22AD">
              <w:rPr>
                <w:sz w:val="22"/>
                <w:szCs w:val="22"/>
              </w:rPr>
              <w:t>Ushtrime mbi modelin EER.</w:t>
            </w:r>
          </w:p>
          <w:p w:rsidR="0003573A" w:rsidRPr="00DD22AD" w:rsidRDefault="0003573A" w:rsidP="00541C75">
            <w:pPr>
              <w:pStyle w:val="NoSpacing"/>
              <w:spacing w:line="276" w:lineRule="auto"/>
              <w:jc w:val="both"/>
              <w:rPr>
                <w:sz w:val="22"/>
                <w:szCs w:val="22"/>
              </w:rPr>
            </w:pPr>
            <w:r w:rsidRPr="00DD22AD">
              <w:rPr>
                <w:b/>
                <w:sz w:val="22"/>
                <w:szCs w:val="22"/>
              </w:rPr>
              <w:t xml:space="preserve">Tema IV – </w:t>
            </w:r>
            <w:r w:rsidRPr="00DD22AD">
              <w:rPr>
                <w:sz w:val="22"/>
                <w:szCs w:val="22"/>
              </w:rPr>
              <w:t>Ushtrime mbi projektimin logjik të bazave të të dhënave.</w:t>
            </w:r>
          </w:p>
          <w:p w:rsidR="0003573A" w:rsidRPr="00DD22AD" w:rsidRDefault="0003573A" w:rsidP="00541C75">
            <w:pPr>
              <w:pStyle w:val="NoSpacing"/>
              <w:spacing w:line="276" w:lineRule="auto"/>
              <w:jc w:val="both"/>
              <w:rPr>
                <w:sz w:val="22"/>
                <w:szCs w:val="22"/>
              </w:rPr>
            </w:pPr>
            <w:r w:rsidRPr="00DD22AD">
              <w:rPr>
                <w:b/>
                <w:sz w:val="22"/>
                <w:szCs w:val="22"/>
              </w:rPr>
              <w:t xml:space="preserve">Tema V – </w:t>
            </w:r>
            <w:r w:rsidRPr="00DD22AD">
              <w:rPr>
                <w:sz w:val="22"/>
                <w:szCs w:val="22"/>
              </w:rPr>
              <w:t>Ushtrime mbi algjebrën relacionale.</w:t>
            </w:r>
          </w:p>
          <w:p w:rsidR="0003573A" w:rsidRPr="00DD22AD" w:rsidRDefault="0003573A" w:rsidP="00541C75">
            <w:pPr>
              <w:pStyle w:val="NoSpacing"/>
              <w:spacing w:line="276" w:lineRule="auto"/>
              <w:jc w:val="both"/>
              <w:rPr>
                <w:sz w:val="22"/>
                <w:szCs w:val="22"/>
              </w:rPr>
            </w:pPr>
            <w:r w:rsidRPr="00DD22AD">
              <w:rPr>
                <w:b/>
                <w:sz w:val="22"/>
                <w:szCs w:val="22"/>
              </w:rPr>
              <w:t xml:space="preserve">Tema VI – </w:t>
            </w:r>
            <w:r w:rsidRPr="00DD22AD">
              <w:rPr>
                <w:sz w:val="22"/>
                <w:szCs w:val="22"/>
              </w:rPr>
              <w:t>MySQL. Krijimi i tabelave, indekseve. Hyrja, modifikimi dhe fshirja e të dhënave. Tërheqja e rekordeve, renditja, filtrimi.</w:t>
            </w:r>
          </w:p>
          <w:p w:rsidR="0003573A" w:rsidRPr="00DD22AD" w:rsidRDefault="0003573A" w:rsidP="00541C75">
            <w:pPr>
              <w:pStyle w:val="NoSpacing"/>
              <w:spacing w:line="276" w:lineRule="auto"/>
              <w:jc w:val="both"/>
              <w:rPr>
                <w:sz w:val="22"/>
                <w:szCs w:val="22"/>
              </w:rPr>
            </w:pPr>
            <w:r w:rsidRPr="00DD22AD">
              <w:rPr>
                <w:b/>
                <w:sz w:val="22"/>
                <w:szCs w:val="22"/>
              </w:rPr>
              <w:t xml:space="preserve">Tema VII – </w:t>
            </w:r>
            <w:r w:rsidRPr="00DD22AD">
              <w:rPr>
                <w:sz w:val="22"/>
                <w:szCs w:val="22"/>
              </w:rPr>
              <w:t>Funksione permbledhese të manipulimit të bazave të të dhënave.</w:t>
            </w:r>
          </w:p>
          <w:p w:rsidR="0003573A" w:rsidRPr="00DD22AD" w:rsidRDefault="0003573A" w:rsidP="00541C75">
            <w:pPr>
              <w:pStyle w:val="NoSpacing"/>
              <w:spacing w:line="276" w:lineRule="auto"/>
              <w:jc w:val="both"/>
              <w:rPr>
                <w:sz w:val="22"/>
                <w:szCs w:val="22"/>
              </w:rPr>
            </w:pPr>
            <w:r w:rsidRPr="00DD22AD">
              <w:rPr>
                <w:b/>
                <w:sz w:val="22"/>
                <w:szCs w:val="22"/>
              </w:rPr>
              <w:t xml:space="preserve">Tema VIII – </w:t>
            </w:r>
            <w:r w:rsidRPr="00DD22AD">
              <w:rPr>
                <w:sz w:val="22"/>
                <w:szCs w:val="22"/>
              </w:rPr>
              <w:t>Equi, outer, union join, subqueries, kombinimi i queries në MySQL.</w:t>
            </w:r>
          </w:p>
          <w:p w:rsidR="0003573A" w:rsidRPr="00DD22AD" w:rsidRDefault="0003573A" w:rsidP="00541C75">
            <w:pPr>
              <w:pStyle w:val="NoSpacing"/>
              <w:spacing w:line="276" w:lineRule="auto"/>
              <w:jc w:val="both"/>
              <w:rPr>
                <w:sz w:val="22"/>
                <w:szCs w:val="22"/>
              </w:rPr>
            </w:pPr>
            <w:r w:rsidRPr="00DD22AD">
              <w:rPr>
                <w:b/>
                <w:sz w:val="22"/>
                <w:szCs w:val="22"/>
              </w:rPr>
              <w:t xml:space="preserve">Tema IX – </w:t>
            </w:r>
            <w:r w:rsidRPr="00DD22AD">
              <w:rPr>
                <w:sz w:val="22"/>
                <w:szCs w:val="22"/>
              </w:rPr>
              <w:t xml:space="preserve">Ushtrime mbi procedurat. Lidhja e një aplikacioni me një baze të dhënash. </w:t>
            </w:r>
          </w:p>
          <w:p w:rsidR="0003573A" w:rsidRPr="00DD22AD" w:rsidRDefault="0003573A" w:rsidP="00541C75">
            <w:pPr>
              <w:pStyle w:val="NoSpacing"/>
              <w:spacing w:line="276" w:lineRule="auto"/>
              <w:jc w:val="both"/>
              <w:rPr>
                <w:sz w:val="22"/>
                <w:szCs w:val="22"/>
              </w:rPr>
            </w:pPr>
            <w:r w:rsidRPr="00DD22AD">
              <w:rPr>
                <w:b/>
                <w:sz w:val="22"/>
                <w:szCs w:val="22"/>
              </w:rPr>
              <w:t xml:space="preserve">Tema X– </w:t>
            </w:r>
            <w:r w:rsidRPr="00DD22AD">
              <w:rPr>
                <w:sz w:val="22"/>
                <w:szCs w:val="22"/>
              </w:rPr>
              <w:t>Ushtrime mbi kursoret dhe trigerat.</w:t>
            </w:r>
          </w:p>
          <w:p w:rsidR="0003573A" w:rsidRPr="00DD22AD" w:rsidRDefault="0003573A" w:rsidP="00541C75">
            <w:pPr>
              <w:pStyle w:val="NoSpacing"/>
              <w:spacing w:line="276" w:lineRule="auto"/>
              <w:jc w:val="both"/>
              <w:rPr>
                <w:b/>
                <w:sz w:val="22"/>
                <w:szCs w:val="22"/>
              </w:rPr>
            </w:pPr>
            <w:r w:rsidRPr="00DD22AD">
              <w:rPr>
                <w:b/>
                <w:sz w:val="22"/>
                <w:szCs w:val="22"/>
              </w:rPr>
              <w:t xml:space="preserve">Tema XI – </w:t>
            </w:r>
            <w:r w:rsidRPr="00DD22AD">
              <w:rPr>
                <w:sz w:val="22"/>
                <w:szCs w:val="22"/>
              </w:rPr>
              <w:t>Normalizimi</w:t>
            </w:r>
            <w:r w:rsidRPr="00DD22AD">
              <w:rPr>
                <w:b/>
                <w:sz w:val="22"/>
                <w:szCs w:val="22"/>
              </w:rPr>
              <w:t xml:space="preserve"> </w:t>
            </w: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XII – </w:t>
            </w:r>
            <w:proofErr w:type="spellStart"/>
            <w:r w:rsidRPr="00DD22AD">
              <w:rPr>
                <w:rFonts w:ascii="Times New Roman" w:hAnsi="Times New Roman" w:cs="Times New Roman"/>
              </w:rPr>
              <w:t>Raste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studimi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mbi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projektimin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rekordeve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fileve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bazës</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dhënave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Praktike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mbi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instruksionet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qe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lidhen</w:t>
            </w:r>
            <w:proofErr w:type="spellEnd"/>
            <w:r w:rsidRPr="00DD22AD">
              <w:rPr>
                <w:rFonts w:ascii="Times New Roman" w:hAnsi="Times New Roman" w:cs="Times New Roman"/>
              </w:rPr>
              <w:t xml:space="preserve"> me </w:t>
            </w:r>
            <w:proofErr w:type="spellStart"/>
            <w:r w:rsidRPr="00DD22AD">
              <w:rPr>
                <w:rFonts w:ascii="Times New Roman" w:hAnsi="Times New Roman" w:cs="Times New Roman"/>
              </w:rPr>
              <w:t>dhenien</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apo</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heqjen</w:t>
            </w:r>
            <w:proofErr w:type="spellEnd"/>
            <w:r w:rsidRPr="00DD22AD">
              <w:rPr>
                <w:rFonts w:ascii="Times New Roman" w:hAnsi="Times New Roman" w:cs="Times New Roman"/>
              </w:rPr>
              <w:t xml:space="preserve"> e </w:t>
            </w:r>
            <w:proofErr w:type="spellStart"/>
            <w:r w:rsidRPr="00DD22AD">
              <w:rPr>
                <w:rFonts w:ascii="Times New Roman" w:hAnsi="Times New Roman" w:cs="Times New Roman"/>
              </w:rPr>
              <w:t>privilegjeve</w:t>
            </w:r>
            <w:proofErr w:type="spellEnd"/>
            <w:r w:rsidRPr="00DD22AD">
              <w:rPr>
                <w:rFonts w:ascii="Times New Roman" w:hAnsi="Times New Roman" w:cs="Times New Roman"/>
              </w:rPr>
              <w:t>.</w:t>
            </w: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XIII – </w:t>
            </w:r>
            <w:proofErr w:type="spellStart"/>
            <w:r w:rsidRPr="00DD22AD">
              <w:rPr>
                <w:rFonts w:ascii="Times New Roman" w:hAnsi="Times New Roman" w:cs="Times New Roman"/>
              </w:rPr>
              <w:t>Transaksionet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menaxhimi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konkurrences</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Krijimi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transaksioneve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thjeshte</w:t>
            </w:r>
            <w:proofErr w:type="spellEnd"/>
            <w:r w:rsidRPr="00DD22AD">
              <w:rPr>
                <w:rFonts w:ascii="Times New Roman" w:hAnsi="Times New Roman" w:cs="Times New Roman"/>
              </w:rPr>
              <w:t xml:space="preserve"> (SQL).</w:t>
            </w:r>
          </w:p>
          <w:p w:rsidR="00C96252" w:rsidRPr="00C96252"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XIV – </w:t>
            </w:r>
            <w:proofErr w:type="spellStart"/>
            <w:r w:rsidRPr="00DD22AD">
              <w:rPr>
                <w:rFonts w:ascii="Times New Roman" w:hAnsi="Times New Roman" w:cs="Times New Roman"/>
              </w:rPr>
              <w:t>Raste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studimi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dhenave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multimediale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dhe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orientuara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nga</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objekti</w:t>
            </w:r>
            <w:proofErr w:type="spellEnd"/>
            <w:r w:rsidRPr="00DD22AD">
              <w:rPr>
                <w:rFonts w:ascii="Times New Roman" w:hAnsi="Times New Roman" w:cs="Times New Roman"/>
              </w:rPr>
              <w:t xml:space="preserve">. </w:t>
            </w:r>
          </w:p>
          <w:p w:rsidR="0003573A" w:rsidRPr="00DD22AD" w:rsidRDefault="0003573A" w:rsidP="00541C75">
            <w:pPr>
              <w:adjustRightInd w:val="0"/>
              <w:spacing w:line="276" w:lineRule="auto"/>
              <w:contextualSpacing/>
              <w:jc w:val="both"/>
              <w:textAlignment w:val="baseline"/>
              <w:rPr>
                <w:rFonts w:ascii="Times New Roman" w:hAnsi="Times New Roman" w:cs="Times New Roman"/>
              </w:rPr>
            </w:pPr>
            <w:proofErr w:type="spellStart"/>
            <w:r w:rsidRPr="00DD22AD">
              <w:rPr>
                <w:rFonts w:ascii="Times New Roman" w:hAnsi="Times New Roman" w:cs="Times New Roman"/>
                <w:b/>
              </w:rPr>
              <w:t>Tema</w:t>
            </w:r>
            <w:proofErr w:type="spellEnd"/>
            <w:r w:rsidRPr="00DD22AD">
              <w:rPr>
                <w:rFonts w:ascii="Times New Roman" w:hAnsi="Times New Roman" w:cs="Times New Roman"/>
                <w:b/>
              </w:rPr>
              <w:t xml:space="preserve"> XV – </w:t>
            </w:r>
            <w:proofErr w:type="spellStart"/>
            <w:r w:rsidRPr="00DD22AD">
              <w:rPr>
                <w:rFonts w:ascii="Times New Roman" w:hAnsi="Times New Roman" w:cs="Times New Roman"/>
              </w:rPr>
              <w:t>Perforcim</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njohurish</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mbi</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databaz</w:t>
            </w:r>
            <w:r w:rsidR="00C96252">
              <w:rPr>
                <w:rFonts w:ascii="Times New Roman" w:hAnsi="Times New Roman" w:cs="Times New Roman"/>
              </w:rPr>
              <w:t>at</w:t>
            </w:r>
            <w:proofErr w:type="spellEnd"/>
            <w:r w:rsidR="00C96252">
              <w:rPr>
                <w:rFonts w:ascii="Times New Roman" w:hAnsi="Times New Roman" w:cs="Times New Roman"/>
              </w:rPr>
              <w:t xml:space="preserve"> e </w:t>
            </w:r>
            <w:proofErr w:type="spellStart"/>
            <w:r w:rsidR="00C96252">
              <w:rPr>
                <w:rFonts w:ascii="Times New Roman" w:hAnsi="Times New Roman" w:cs="Times New Roman"/>
              </w:rPr>
              <w:t>shperndara</w:t>
            </w:r>
            <w:proofErr w:type="spellEnd"/>
            <w:r w:rsidR="00C96252">
              <w:rPr>
                <w:rFonts w:ascii="Times New Roman" w:hAnsi="Times New Roman" w:cs="Times New Roman"/>
              </w:rPr>
              <w:t>, data warehouse.</w:t>
            </w:r>
            <w:r w:rsidRPr="00DD22AD">
              <w:rPr>
                <w:rFonts w:ascii="Times New Roman" w:hAnsi="Times New Roman" w:cs="Times New Roman"/>
              </w:rPr>
              <w:t xml:space="preserve"> </w:t>
            </w:r>
            <w:proofErr w:type="spellStart"/>
            <w:r w:rsidRPr="00DD22AD">
              <w:rPr>
                <w:rFonts w:ascii="Times New Roman" w:hAnsi="Times New Roman" w:cs="Times New Roman"/>
              </w:rPr>
              <w:t>Toolse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te</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perpunimit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analitik</w:t>
            </w:r>
            <w:proofErr w:type="spellEnd"/>
            <w:r w:rsidRPr="00DD22AD">
              <w:rPr>
                <w:rFonts w:ascii="Times New Roman" w:hAnsi="Times New Roman" w:cs="Times New Roman"/>
              </w:rPr>
              <w:t xml:space="preserve"> online (OLAP).</w:t>
            </w:r>
          </w:p>
        </w:tc>
      </w:tr>
    </w:tbl>
    <w:p w:rsidR="0003573A" w:rsidRPr="00DD22AD" w:rsidRDefault="0003573A" w:rsidP="0003573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9"/>
      </w:tblGrid>
      <w:tr w:rsidR="0003573A" w:rsidRPr="00DD22AD" w:rsidTr="00541C75">
        <w:tc>
          <w:tcPr>
            <w:tcW w:w="9436" w:type="dxa"/>
          </w:tcPr>
          <w:p w:rsidR="0003573A" w:rsidRPr="00DD22AD" w:rsidRDefault="0003573A" w:rsidP="00541C75">
            <w:pPr>
              <w:pStyle w:val="Default"/>
              <w:spacing w:line="360" w:lineRule="auto"/>
              <w:jc w:val="both"/>
              <w:rPr>
                <w:sz w:val="22"/>
                <w:szCs w:val="22"/>
                <w:lang w:val="it-IT"/>
              </w:rPr>
            </w:pPr>
            <w:r w:rsidRPr="00DD22AD">
              <w:rPr>
                <w:b/>
                <w:bCs/>
                <w:sz w:val="22"/>
                <w:szCs w:val="22"/>
                <w:lang w:val="it-IT"/>
              </w:rPr>
              <w:t xml:space="preserve">FORMA E KONTROLLIT TË DIJEVE </w:t>
            </w:r>
          </w:p>
        </w:tc>
      </w:tr>
      <w:tr w:rsidR="0003573A" w:rsidRPr="00DD22AD" w:rsidTr="00541C75">
        <w:tc>
          <w:tcPr>
            <w:tcW w:w="9436" w:type="dxa"/>
          </w:tcPr>
          <w:p w:rsidR="0003573A" w:rsidRPr="00DD22AD" w:rsidRDefault="0003573A" w:rsidP="00541C75">
            <w:pPr>
              <w:pStyle w:val="Default"/>
              <w:jc w:val="both"/>
              <w:rPr>
                <w:sz w:val="22"/>
                <w:szCs w:val="22"/>
                <w:lang w:val="sq-AL"/>
              </w:rPr>
            </w:pPr>
            <w:r w:rsidRPr="00DD22AD">
              <w:rPr>
                <w:b/>
                <w:bCs/>
                <w:sz w:val="22"/>
                <w:szCs w:val="22"/>
                <w:lang w:val="it-IT"/>
              </w:rPr>
              <w:t xml:space="preserve">FREKUENTIMI: </w:t>
            </w:r>
            <w:r w:rsidRPr="00DD22AD">
              <w:rPr>
                <w:bCs/>
                <w:sz w:val="22"/>
                <w:szCs w:val="22"/>
                <w:lang w:val="sq-AL"/>
              </w:rPr>
              <w:t xml:space="preserve">Studenti, që rezulton me më pak se 75% frekuentim për periudhen që i përket çdo provimi të pjesshëm, periudhe për të cilën do të testohet, nuk do të futet në provimin përkatës, do të vlerësohet me M. Nëse studenti ka frekuentuar kursin, por nuk paraqitet në provimin e radhës vlerësohet NP (Nuk u Paraqit). </w:t>
            </w:r>
          </w:p>
        </w:tc>
      </w:tr>
      <w:tr w:rsidR="0003573A" w:rsidRPr="00DD22AD" w:rsidTr="00541C75">
        <w:tc>
          <w:tcPr>
            <w:tcW w:w="9436" w:type="dxa"/>
          </w:tcPr>
          <w:p w:rsidR="0003573A" w:rsidRPr="00DD22AD" w:rsidRDefault="0003573A" w:rsidP="00541C75">
            <w:pPr>
              <w:spacing w:after="0"/>
              <w:jc w:val="both"/>
              <w:rPr>
                <w:rFonts w:ascii="Times New Roman" w:hAnsi="Times New Roman" w:cs="Times New Roman"/>
                <w:b/>
                <w:bCs/>
                <w:lang w:val="it-IT"/>
              </w:rPr>
            </w:pPr>
            <w:r w:rsidRPr="00DD22AD">
              <w:rPr>
                <w:rFonts w:ascii="Times New Roman" w:hAnsi="Times New Roman" w:cs="Times New Roman"/>
                <w:b/>
                <w:bCs/>
                <w:lang w:val="it-IT"/>
              </w:rPr>
              <w:t xml:space="preserve">KONTROLLI I VAZHDUESHËM: </w:t>
            </w:r>
          </w:p>
        </w:tc>
      </w:tr>
      <w:tr w:rsidR="0003573A" w:rsidRPr="00DD22AD" w:rsidTr="00541C75">
        <w:trPr>
          <w:trHeight w:val="360"/>
        </w:trPr>
        <w:tc>
          <w:tcPr>
            <w:tcW w:w="9436" w:type="dxa"/>
          </w:tcPr>
          <w:p w:rsidR="0003573A" w:rsidRPr="00DD22AD" w:rsidRDefault="0003573A" w:rsidP="00541C75">
            <w:pPr>
              <w:spacing w:after="0"/>
              <w:jc w:val="both"/>
              <w:rPr>
                <w:rFonts w:ascii="Times New Roman" w:hAnsi="Times New Roman" w:cs="Times New Roman"/>
                <w:bCs/>
                <w:color w:val="000000"/>
              </w:rPr>
            </w:pPr>
            <w:proofErr w:type="spellStart"/>
            <w:r w:rsidRPr="00DD22AD">
              <w:rPr>
                <w:rFonts w:ascii="Times New Roman" w:hAnsi="Times New Roman" w:cs="Times New Roman"/>
                <w:bCs/>
                <w:color w:val="000000"/>
              </w:rPr>
              <w:t>Lënda</w:t>
            </w:r>
            <w:proofErr w:type="spellEnd"/>
            <w:r w:rsidRPr="00DD22AD">
              <w:rPr>
                <w:rFonts w:ascii="Times New Roman" w:hAnsi="Times New Roman" w:cs="Times New Roman"/>
                <w:bCs/>
                <w:color w:val="000000"/>
              </w:rPr>
              <w:t xml:space="preserve"> do </w:t>
            </w:r>
            <w:proofErr w:type="spellStart"/>
            <w:r w:rsidRPr="00DD22AD">
              <w:rPr>
                <w:rFonts w:ascii="Times New Roman" w:hAnsi="Times New Roman" w:cs="Times New Roman"/>
                <w:bCs/>
                <w:color w:val="000000"/>
              </w:rPr>
              <w:t>të</w:t>
            </w:r>
            <w:proofErr w:type="spellEnd"/>
            <w:r w:rsidRPr="00DD22AD">
              <w:rPr>
                <w:rFonts w:ascii="Times New Roman" w:hAnsi="Times New Roman" w:cs="Times New Roman"/>
                <w:bCs/>
                <w:color w:val="000000"/>
              </w:rPr>
              <w:t xml:space="preserve"> </w:t>
            </w:r>
            <w:proofErr w:type="spellStart"/>
            <w:r w:rsidRPr="00DD22AD">
              <w:rPr>
                <w:rFonts w:ascii="Times New Roman" w:hAnsi="Times New Roman" w:cs="Times New Roman"/>
                <w:bCs/>
                <w:color w:val="000000"/>
              </w:rPr>
              <w:t>vlerësohet</w:t>
            </w:r>
            <w:proofErr w:type="spellEnd"/>
            <w:r w:rsidRPr="00DD22AD">
              <w:rPr>
                <w:rFonts w:ascii="Times New Roman" w:hAnsi="Times New Roman" w:cs="Times New Roman"/>
                <w:bCs/>
                <w:color w:val="000000"/>
              </w:rPr>
              <w:t xml:space="preserve"> </w:t>
            </w:r>
            <w:proofErr w:type="spellStart"/>
            <w:r w:rsidRPr="00DD22AD">
              <w:rPr>
                <w:rFonts w:ascii="Times New Roman" w:hAnsi="Times New Roman" w:cs="Times New Roman"/>
                <w:bCs/>
                <w:color w:val="000000"/>
              </w:rPr>
              <w:t>mbi</w:t>
            </w:r>
            <w:proofErr w:type="spellEnd"/>
            <w:r w:rsidRPr="00DD22AD">
              <w:rPr>
                <w:rFonts w:ascii="Times New Roman" w:hAnsi="Times New Roman" w:cs="Times New Roman"/>
                <w:bCs/>
                <w:color w:val="000000"/>
              </w:rPr>
              <w:t xml:space="preserve"> </w:t>
            </w:r>
            <w:proofErr w:type="spellStart"/>
            <w:r w:rsidRPr="00DD22AD">
              <w:rPr>
                <w:rFonts w:ascii="Times New Roman" w:hAnsi="Times New Roman" w:cs="Times New Roman"/>
                <w:bCs/>
                <w:color w:val="000000"/>
              </w:rPr>
              <w:t>bazën</w:t>
            </w:r>
            <w:proofErr w:type="spellEnd"/>
            <w:r w:rsidRPr="00DD22AD">
              <w:rPr>
                <w:rFonts w:ascii="Times New Roman" w:hAnsi="Times New Roman" w:cs="Times New Roman"/>
                <w:bCs/>
                <w:color w:val="000000"/>
              </w:rPr>
              <w:t xml:space="preserve"> e </w:t>
            </w:r>
            <w:proofErr w:type="spellStart"/>
            <w:r w:rsidRPr="00DD22AD">
              <w:rPr>
                <w:rFonts w:ascii="Times New Roman" w:hAnsi="Times New Roman" w:cs="Times New Roman"/>
                <w:bCs/>
                <w:color w:val="000000"/>
              </w:rPr>
              <w:t>një</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provimi</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të</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pjeseshëm</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vleresimi</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vjetor</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detyra</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quize</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dhe</w:t>
            </w:r>
            <w:proofErr w:type="spellEnd"/>
            <w:r w:rsidR="00495E3B">
              <w:rPr>
                <w:rFonts w:ascii="Times New Roman" w:hAnsi="Times New Roman" w:cs="Times New Roman"/>
                <w:bCs/>
                <w:color w:val="000000"/>
              </w:rPr>
              <w:t xml:space="preserve"> </w:t>
            </w:r>
            <w:proofErr w:type="spellStart"/>
            <w:r w:rsidR="00495E3B">
              <w:rPr>
                <w:rFonts w:ascii="Times New Roman" w:hAnsi="Times New Roman" w:cs="Times New Roman"/>
                <w:bCs/>
                <w:color w:val="000000"/>
              </w:rPr>
              <w:t>projekt</w:t>
            </w:r>
            <w:proofErr w:type="spellEnd"/>
            <w:r w:rsidR="00495E3B">
              <w:rPr>
                <w:rFonts w:ascii="Times New Roman" w:hAnsi="Times New Roman" w:cs="Times New Roman"/>
                <w:bCs/>
                <w:color w:val="000000"/>
              </w:rPr>
              <w:t xml:space="preserve"> final; </w:t>
            </w:r>
            <w:r w:rsidR="00C96252">
              <w:rPr>
                <w:rFonts w:ascii="Times New Roman" w:hAnsi="Times New Roman" w:cs="Times New Roman"/>
                <w:bCs/>
                <w:color w:val="000000"/>
              </w:rPr>
              <w:t xml:space="preserve"> </w:t>
            </w:r>
            <w:proofErr w:type="spellStart"/>
            <w:r w:rsidRPr="00DD22AD">
              <w:rPr>
                <w:rFonts w:ascii="Times New Roman" w:hAnsi="Times New Roman" w:cs="Times New Roman"/>
                <w:bCs/>
                <w:color w:val="000000"/>
              </w:rPr>
              <w:t>dhe</w:t>
            </w:r>
            <w:proofErr w:type="spellEnd"/>
            <w:r w:rsidRPr="00DD22AD">
              <w:rPr>
                <w:rFonts w:ascii="Times New Roman" w:hAnsi="Times New Roman" w:cs="Times New Roman"/>
                <w:bCs/>
                <w:color w:val="000000"/>
              </w:rPr>
              <w:t xml:space="preserve"> </w:t>
            </w:r>
            <w:proofErr w:type="spellStart"/>
            <w:r w:rsidRPr="00DD22AD">
              <w:rPr>
                <w:rFonts w:ascii="Times New Roman" w:hAnsi="Times New Roman" w:cs="Times New Roman"/>
                <w:bCs/>
                <w:color w:val="000000"/>
              </w:rPr>
              <w:t>provimit</w:t>
            </w:r>
            <w:proofErr w:type="spellEnd"/>
            <w:r w:rsidRPr="00DD22AD">
              <w:rPr>
                <w:rFonts w:ascii="Times New Roman" w:hAnsi="Times New Roman" w:cs="Times New Roman"/>
                <w:bCs/>
                <w:color w:val="000000"/>
              </w:rPr>
              <w:t xml:space="preserve"> final:</w:t>
            </w:r>
          </w:p>
        </w:tc>
      </w:tr>
      <w:tr w:rsidR="0003573A" w:rsidRPr="00DD22AD" w:rsidTr="00541C75">
        <w:trPr>
          <w:trHeight w:val="1422"/>
        </w:trPr>
        <w:tc>
          <w:tcPr>
            <w:tcW w:w="9436" w:type="dxa"/>
          </w:tcPr>
          <w:p w:rsidR="0003573A" w:rsidRPr="00DD22AD" w:rsidRDefault="0003573A" w:rsidP="00541C75">
            <w:pPr>
              <w:spacing w:after="0" w:line="276" w:lineRule="auto"/>
              <w:jc w:val="both"/>
              <w:rPr>
                <w:rFonts w:ascii="Times New Roman" w:hAnsi="Times New Roman" w:cs="Times New Roman"/>
                <w:b/>
              </w:rPr>
            </w:pPr>
            <w:proofErr w:type="spellStart"/>
            <w:r w:rsidRPr="00DD22AD">
              <w:rPr>
                <w:rFonts w:ascii="Times New Roman" w:hAnsi="Times New Roman" w:cs="Times New Roman"/>
                <w:b/>
              </w:rPr>
              <w:t>Kontrolli</w:t>
            </w:r>
            <w:proofErr w:type="spellEnd"/>
            <w:r w:rsidRPr="00DD22AD">
              <w:rPr>
                <w:rFonts w:ascii="Times New Roman" w:hAnsi="Times New Roman" w:cs="Times New Roman"/>
                <w:b/>
              </w:rPr>
              <w:t xml:space="preserve"> I: 20%</w:t>
            </w:r>
          </w:p>
          <w:p w:rsidR="0003573A" w:rsidRPr="00DD22AD" w:rsidRDefault="0003573A" w:rsidP="00541C75">
            <w:pPr>
              <w:spacing w:after="0" w:line="276" w:lineRule="auto"/>
              <w:jc w:val="both"/>
              <w:rPr>
                <w:rFonts w:ascii="Times New Roman" w:hAnsi="Times New Roman" w:cs="Times New Roman"/>
                <w:b/>
                <w:bCs/>
                <w:lang w:val="it-IT"/>
              </w:rPr>
            </w:pPr>
            <w:proofErr w:type="spellStart"/>
            <w:r w:rsidRPr="00DD22AD">
              <w:rPr>
                <w:rFonts w:ascii="Times New Roman" w:hAnsi="Times New Roman" w:cs="Times New Roman"/>
                <w:b/>
              </w:rPr>
              <w:t>Vlerësimi</w:t>
            </w:r>
            <w:proofErr w:type="spellEnd"/>
            <w:r w:rsidRPr="00DD22AD">
              <w:rPr>
                <w:rFonts w:ascii="Times New Roman" w:hAnsi="Times New Roman" w:cs="Times New Roman"/>
                <w:b/>
              </w:rPr>
              <w:t xml:space="preserve"> </w:t>
            </w:r>
            <w:proofErr w:type="spellStart"/>
            <w:r w:rsidRPr="00DD22AD">
              <w:rPr>
                <w:rFonts w:ascii="Times New Roman" w:hAnsi="Times New Roman" w:cs="Times New Roman"/>
                <w:b/>
              </w:rPr>
              <w:t>Vjetor</w:t>
            </w:r>
            <w:proofErr w:type="spellEnd"/>
            <w:r w:rsidRPr="00DD22AD">
              <w:rPr>
                <w:rFonts w:ascii="Times New Roman" w:hAnsi="Times New Roman" w:cs="Times New Roman"/>
                <w:b/>
                <w:bCs/>
                <w:lang w:val="it-IT"/>
              </w:rPr>
              <w:t xml:space="preserve">: 20%  </w:t>
            </w:r>
            <w:r w:rsidR="00580AD0">
              <w:rPr>
                <w:rFonts w:ascii="Times New Roman" w:hAnsi="Times New Roman" w:cs="Times New Roman"/>
                <w:b/>
                <w:bCs/>
                <w:lang w:val="it-IT"/>
              </w:rPr>
              <w:t>(10 % detyrat dhe quize +10% projekt final)</w:t>
            </w:r>
            <w:r w:rsidRPr="00DD22AD">
              <w:rPr>
                <w:rFonts w:ascii="Times New Roman" w:hAnsi="Times New Roman" w:cs="Times New Roman"/>
                <w:b/>
                <w:bCs/>
                <w:lang w:val="it-IT"/>
              </w:rPr>
              <w:t xml:space="preserve"> </w:t>
            </w:r>
          </w:p>
          <w:p w:rsidR="0003573A" w:rsidRPr="00DD22AD" w:rsidRDefault="0003573A" w:rsidP="00541C75">
            <w:pPr>
              <w:spacing w:after="0" w:line="276" w:lineRule="auto"/>
              <w:jc w:val="both"/>
              <w:rPr>
                <w:rFonts w:ascii="Times New Roman" w:hAnsi="Times New Roman" w:cs="Times New Roman"/>
                <w:b/>
                <w:bCs/>
                <w:lang w:val="it-IT"/>
              </w:rPr>
            </w:pPr>
            <w:r w:rsidRPr="00DD22AD">
              <w:rPr>
                <w:rFonts w:ascii="Times New Roman" w:hAnsi="Times New Roman" w:cs="Times New Roman"/>
                <w:b/>
                <w:bCs/>
                <w:lang w:val="it-IT"/>
              </w:rPr>
              <w:t>Kontrolli Final: 60%</w:t>
            </w:r>
          </w:p>
          <w:p w:rsidR="0003573A" w:rsidRPr="00DD22AD" w:rsidRDefault="0003573A" w:rsidP="00541C75">
            <w:pPr>
              <w:spacing w:after="0" w:line="276" w:lineRule="auto"/>
              <w:jc w:val="both"/>
              <w:rPr>
                <w:rFonts w:ascii="Times New Roman" w:hAnsi="Times New Roman" w:cs="Times New Roman"/>
              </w:rPr>
            </w:pPr>
            <w:proofErr w:type="spellStart"/>
            <w:r w:rsidRPr="00DD22AD">
              <w:rPr>
                <w:rFonts w:ascii="Times New Roman" w:hAnsi="Times New Roman" w:cs="Times New Roman"/>
              </w:rPr>
              <w:t>Vleresimi</w:t>
            </w:r>
            <w:proofErr w:type="spellEnd"/>
            <w:r w:rsidRPr="00DD22AD">
              <w:rPr>
                <w:rFonts w:ascii="Times New Roman" w:hAnsi="Times New Roman" w:cs="Times New Roman"/>
              </w:rPr>
              <w:t xml:space="preserve"> me </w:t>
            </w:r>
            <w:proofErr w:type="spellStart"/>
            <w:r w:rsidRPr="00DD22AD">
              <w:rPr>
                <w:rFonts w:ascii="Times New Roman" w:hAnsi="Times New Roman" w:cs="Times New Roman"/>
              </w:rPr>
              <w:t>not</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w:t>
            </w:r>
            <w:r w:rsidRPr="00DD22AD">
              <w:rPr>
                <w:rFonts w:ascii="Times New Roman" w:hAnsi="Times New Roman" w:cs="Times New Roman"/>
                <w:bCs/>
                <w:color w:val="000000"/>
              </w:rPr>
              <w:t>ë</w:t>
            </w:r>
            <w:r w:rsidRPr="00DD22AD">
              <w:rPr>
                <w:rFonts w:ascii="Times New Roman" w:hAnsi="Times New Roman" w:cs="Times New Roman"/>
              </w:rPr>
              <w:t>het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n</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baz</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konvertimit</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t</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w:t>
            </w:r>
            <w:proofErr w:type="spellStart"/>
            <w:r w:rsidRPr="00DD22AD">
              <w:rPr>
                <w:rFonts w:ascii="Times New Roman" w:hAnsi="Times New Roman" w:cs="Times New Roman"/>
              </w:rPr>
              <w:t>vler</w:t>
            </w:r>
            <w:r w:rsidRPr="00DD22AD">
              <w:rPr>
                <w:rFonts w:ascii="Times New Roman" w:hAnsi="Times New Roman" w:cs="Times New Roman"/>
                <w:bCs/>
                <w:color w:val="000000"/>
              </w:rPr>
              <w:t>ë</w:t>
            </w:r>
            <w:r w:rsidRPr="00DD22AD">
              <w:rPr>
                <w:rFonts w:ascii="Times New Roman" w:hAnsi="Times New Roman" w:cs="Times New Roman"/>
              </w:rPr>
              <w:t>simit</w:t>
            </w:r>
            <w:proofErr w:type="spellEnd"/>
            <w:r w:rsidRPr="00DD22AD">
              <w:rPr>
                <w:rFonts w:ascii="Times New Roman" w:hAnsi="Times New Roman" w:cs="Times New Roman"/>
              </w:rPr>
              <w:t xml:space="preserve"> total </w:t>
            </w:r>
            <w:proofErr w:type="spellStart"/>
            <w:r w:rsidRPr="00DD22AD">
              <w:rPr>
                <w:rFonts w:ascii="Times New Roman" w:hAnsi="Times New Roman" w:cs="Times New Roman"/>
              </w:rPr>
              <w:t>n</w:t>
            </w:r>
            <w:r w:rsidRPr="00DD22AD">
              <w:rPr>
                <w:rFonts w:ascii="Times New Roman" w:hAnsi="Times New Roman" w:cs="Times New Roman"/>
                <w:bCs/>
                <w:color w:val="000000"/>
              </w:rPr>
              <w:t>ë</w:t>
            </w:r>
            <w:proofErr w:type="spellEnd"/>
            <w:r w:rsidRPr="00DD22AD">
              <w:rPr>
                <w:rFonts w:ascii="Times New Roman" w:hAnsi="Times New Roman" w:cs="Times New Roman"/>
              </w:rPr>
              <w:t xml:space="preserve"> %, nota 5-10 </w:t>
            </w:r>
            <w:proofErr w:type="spellStart"/>
            <w:r w:rsidRPr="00DD22AD">
              <w:rPr>
                <w:rFonts w:ascii="Times New Roman" w:hAnsi="Times New Roman" w:cs="Times New Roman"/>
              </w:rPr>
              <w:t>progresivisht</w:t>
            </w:r>
            <w:proofErr w:type="spellEnd"/>
            <w:r w:rsidRPr="00DD22AD">
              <w:rPr>
                <w:rFonts w:ascii="Times New Roman" w:hAnsi="Times New Roman" w:cs="Times New Roman"/>
              </w:rPr>
              <w:t xml:space="preserve"> 41-100%</w:t>
            </w:r>
          </w:p>
        </w:tc>
      </w:tr>
    </w:tbl>
    <w:p w:rsidR="0003573A" w:rsidRPr="00DD22AD" w:rsidRDefault="0003573A" w:rsidP="0003573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3573A" w:rsidRPr="00DD22AD" w:rsidTr="00541C75">
        <w:tc>
          <w:tcPr>
            <w:tcW w:w="9670" w:type="dxa"/>
            <w:shd w:val="clear" w:color="auto" w:fill="auto"/>
          </w:tcPr>
          <w:p w:rsidR="0003573A" w:rsidRPr="00DD22AD" w:rsidRDefault="0003573A" w:rsidP="00541C75">
            <w:pPr>
              <w:rPr>
                <w:rFonts w:ascii="Times New Roman" w:hAnsi="Times New Roman" w:cs="Times New Roman"/>
                <w:b/>
              </w:rPr>
            </w:pPr>
            <w:r w:rsidRPr="00DD22AD">
              <w:rPr>
                <w:rFonts w:ascii="Times New Roman" w:hAnsi="Times New Roman" w:cs="Times New Roman"/>
                <w:b/>
              </w:rPr>
              <w:t>LITERATURA</w:t>
            </w:r>
          </w:p>
          <w:p w:rsidR="0003573A" w:rsidRPr="00DD22AD" w:rsidRDefault="0003573A" w:rsidP="00541C75">
            <w:pPr>
              <w:pStyle w:val="NoSpacing"/>
              <w:spacing w:line="276" w:lineRule="auto"/>
              <w:jc w:val="both"/>
              <w:rPr>
                <w:sz w:val="22"/>
                <w:szCs w:val="22"/>
                <w:lang w:val="it-IT"/>
              </w:rPr>
            </w:pPr>
            <w:r w:rsidRPr="00DD22AD">
              <w:rPr>
                <w:b/>
                <w:bCs/>
                <w:sz w:val="22"/>
                <w:szCs w:val="22"/>
                <w:lang w:val="it-IT"/>
              </w:rPr>
              <w:t>a) Literatura bazë e detyrueshme</w:t>
            </w:r>
            <w:r w:rsidRPr="00DD22AD">
              <w:rPr>
                <w:sz w:val="22"/>
                <w:szCs w:val="22"/>
                <w:lang w:val="it-IT"/>
              </w:rPr>
              <w:t xml:space="preserve">: </w:t>
            </w:r>
          </w:p>
          <w:p w:rsidR="0003573A" w:rsidRPr="00DD22AD" w:rsidRDefault="0003573A" w:rsidP="0003573A">
            <w:pPr>
              <w:pStyle w:val="NoSpacing"/>
              <w:numPr>
                <w:ilvl w:val="0"/>
                <w:numId w:val="1"/>
              </w:numPr>
              <w:spacing w:line="276" w:lineRule="auto"/>
              <w:jc w:val="both"/>
              <w:rPr>
                <w:sz w:val="22"/>
                <w:szCs w:val="22"/>
              </w:rPr>
            </w:pPr>
            <w:r w:rsidRPr="00DD22AD">
              <w:rPr>
                <w:sz w:val="22"/>
                <w:szCs w:val="22"/>
              </w:rPr>
              <w:t>Sistemet e bazave te te dhenave. Eqerem</w:t>
            </w:r>
            <w:r w:rsidR="00106521">
              <w:rPr>
                <w:sz w:val="22"/>
                <w:szCs w:val="22"/>
              </w:rPr>
              <w:t xml:space="preserve"> </w:t>
            </w:r>
            <w:r w:rsidRPr="00DD22AD">
              <w:rPr>
                <w:sz w:val="22"/>
                <w:szCs w:val="22"/>
              </w:rPr>
              <w:t>Arkaxhiu, Silvana</w:t>
            </w:r>
            <w:r w:rsidR="00106521">
              <w:rPr>
                <w:sz w:val="22"/>
                <w:szCs w:val="22"/>
              </w:rPr>
              <w:t xml:space="preserve"> </w:t>
            </w:r>
            <w:r w:rsidRPr="00DD22AD">
              <w:rPr>
                <w:sz w:val="22"/>
                <w:szCs w:val="22"/>
              </w:rPr>
              <w:t>Greca, 2015. ISBN: 978-9928-4083-9-6</w:t>
            </w:r>
          </w:p>
          <w:p w:rsidR="0003573A" w:rsidRPr="00DD22AD" w:rsidRDefault="0003573A" w:rsidP="0003573A">
            <w:pPr>
              <w:pStyle w:val="NoSpacing"/>
              <w:numPr>
                <w:ilvl w:val="0"/>
                <w:numId w:val="1"/>
              </w:numPr>
              <w:spacing w:line="276" w:lineRule="auto"/>
              <w:jc w:val="both"/>
              <w:rPr>
                <w:sz w:val="22"/>
                <w:szCs w:val="22"/>
              </w:rPr>
            </w:pPr>
            <w:r w:rsidRPr="00DD22AD">
              <w:rPr>
                <w:sz w:val="22"/>
                <w:szCs w:val="22"/>
              </w:rPr>
              <w:t>Cikël leksionesh ne shqip- A.Hyso</w:t>
            </w:r>
          </w:p>
          <w:p w:rsidR="0003573A" w:rsidRPr="00DD22AD" w:rsidRDefault="0003573A" w:rsidP="00541C75">
            <w:pPr>
              <w:pStyle w:val="NoSpacing"/>
              <w:spacing w:line="276" w:lineRule="auto"/>
              <w:jc w:val="both"/>
              <w:rPr>
                <w:sz w:val="22"/>
                <w:szCs w:val="22"/>
              </w:rPr>
            </w:pPr>
            <w:r w:rsidRPr="00DD22AD">
              <w:rPr>
                <w:b/>
                <w:bCs/>
                <w:sz w:val="22"/>
                <w:szCs w:val="22"/>
              </w:rPr>
              <w:lastRenderedPageBreak/>
              <w:t>b) Literatura e rekomanduar</w:t>
            </w:r>
            <w:r w:rsidRPr="00DD22AD">
              <w:rPr>
                <w:sz w:val="22"/>
                <w:szCs w:val="22"/>
              </w:rPr>
              <w:t xml:space="preserve">: </w:t>
            </w:r>
          </w:p>
          <w:p w:rsidR="0003573A" w:rsidRPr="00DD22AD" w:rsidRDefault="0003573A" w:rsidP="0003573A">
            <w:pPr>
              <w:pStyle w:val="ListParagraph"/>
              <w:numPr>
                <w:ilvl w:val="0"/>
                <w:numId w:val="2"/>
              </w:numPr>
              <w:spacing w:after="0" w:line="276" w:lineRule="auto"/>
              <w:contextualSpacing w:val="0"/>
              <w:jc w:val="both"/>
              <w:rPr>
                <w:rFonts w:ascii="Times New Roman" w:hAnsi="Times New Roman" w:cs="Times New Roman"/>
                <w:lang w:val="sq-AL"/>
              </w:rPr>
            </w:pPr>
            <w:r w:rsidRPr="00DD22AD">
              <w:rPr>
                <w:rFonts w:ascii="Times New Roman" w:hAnsi="Times New Roman" w:cs="Times New Roman"/>
                <w:lang w:val="sq-AL"/>
              </w:rPr>
              <w:t xml:space="preserve">Modern Database Management. </w:t>
            </w:r>
            <w:hyperlink r:id="rId8" w:history="1">
              <w:r w:rsidRPr="00DD22AD">
                <w:rPr>
                  <w:rFonts w:ascii="Times New Roman" w:hAnsi="Times New Roman" w:cs="Times New Roman"/>
                  <w:lang w:val="sq-AL"/>
                </w:rPr>
                <w:t>Jeffrey A. Hoffer</w:t>
              </w:r>
            </w:hyperlink>
            <w:r w:rsidRPr="00DD22AD">
              <w:rPr>
                <w:rFonts w:ascii="Times New Roman" w:hAnsi="Times New Roman" w:cs="Times New Roman"/>
                <w:lang w:val="sq-AL"/>
              </w:rPr>
              <w:t> , </w:t>
            </w:r>
            <w:hyperlink r:id="rId9" w:history="1">
              <w:r w:rsidRPr="00DD22AD">
                <w:rPr>
                  <w:rFonts w:ascii="Times New Roman" w:hAnsi="Times New Roman" w:cs="Times New Roman"/>
                  <w:lang w:val="sq-AL"/>
                </w:rPr>
                <w:t>Ramesh Venkataraman</w:t>
              </w:r>
            </w:hyperlink>
            <w:r w:rsidRPr="00DD22AD">
              <w:rPr>
                <w:rFonts w:ascii="Times New Roman" w:hAnsi="Times New Roman" w:cs="Times New Roman"/>
                <w:lang w:val="sq-AL"/>
              </w:rPr>
              <w:t>, </w:t>
            </w:r>
            <w:hyperlink r:id="rId10" w:history="1">
              <w:r w:rsidRPr="00DD22AD">
                <w:rPr>
                  <w:rFonts w:ascii="Times New Roman" w:hAnsi="Times New Roman" w:cs="Times New Roman"/>
                  <w:lang w:val="sq-AL"/>
                </w:rPr>
                <w:t>Heikki Topi</w:t>
              </w:r>
            </w:hyperlink>
            <w:r w:rsidRPr="00DD22AD">
              <w:rPr>
                <w:rFonts w:ascii="Times New Roman" w:hAnsi="Times New Roman" w:cs="Times New Roman"/>
                <w:lang w:val="sq-AL"/>
              </w:rPr>
              <w:t xml:space="preserve">; 11 Edition. 2012. </w:t>
            </w:r>
          </w:p>
          <w:p w:rsidR="0003573A" w:rsidRPr="00DD22AD" w:rsidRDefault="0003573A" w:rsidP="0003573A">
            <w:pPr>
              <w:pStyle w:val="ListParagraph"/>
              <w:numPr>
                <w:ilvl w:val="0"/>
                <w:numId w:val="2"/>
              </w:numPr>
              <w:spacing w:after="0" w:line="276" w:lineRule="auto"/>
              <w:contextualSpacing w:val="0"/>
              <w:jc w:val="both"/>
              <w:rPr>
                <w:rFonts w:ascii="Times New Roman" w:hAnsi="Times New Roman" w:cs="Times New Roman"/>
                <w:lang w:val="sq-AL"/>
              </w:rPr>
            </w:pPr>
            <w:r w:rsidRPr="00DD22AD">
              <w:rPr>
                <w:rFonts w:ascii="Times New Roman" w:hAnsi="Times New Roman" w:cs="Times New Roman"/>
                <w:lang w:val="sq-AL"/>
              </w:rPr>
              <w:t xml:space="preserve">Modern Database Management. Jeffrey A. Hoffer, Mary B. Prescott, Fred R. McFadden; 8 Edition. 2007. Publisher: Addison Wesley. ISBN: 0-13-221211-0 </w:t>
            </w:r>
          </w:p>
          <w:p w:rsidR="0003573A" w:rsidRPr="00D2754A" w:rsidRDefault="0003573A" w:rsidP="0003573A">
            <w:pPr>
              <w:pStyle w:val="ListParagraph"/>
              <w:numPr>
                <w:ilvl w:val="0"/>
                <w:numId w:val="2"/>
              </w:numPr>
              <w:spacing w:after="0" w:line="276" w:lineRule="auto"/>
              <w:contextualSpacing w:val="0"/>
              <w:jc w:val="both"/>
              <w:rPr>
                <w:rFonts w:ascii="Times New Roman" w:hAnsi="Times New Roman" w:cs="Times New Roman"/>
                <w:lang w:val="sq-AL"/>
              </w:rPr>
            </w:pPr>
            <w:r w:rsidRPr="00DD22AD">
              <w:rPr>
                <w:rFonts w:ascii="Times New Roman" w:hAnsi="Times New Roman" w:cs="Times New Roman"/>
                <w:lang w:val="sq-AL"/>
              </w:rPr>
              <w:t>MySQL Tutorial from MySQL 5.7. 2013</w:t>
            </w:r>
          </w:p>
        </w:tc>
      </w:tr>
    </w:tbl>
    <w:p w:rsidR="0003573A" w:rsidRPr="00DD22AD" w:rsidRDefault="0003573A" w:rsidP="0003573A">
      <w:pPr>
        <w:rPr>
          <w:rFonts w:ascii="Times New Roman" w:hAnsi="Times New Roman" w:cs="Times New Roman"/>
        </w:rPr>
      </w:pPr>
    </w:p>
    <w:p w:rsidR="00F50100" w:rsidRDefault="00F50100" w:rsidP="00F50100">
      <w:pPr>
        <w:pStyle w:val="Style-14"/>
        <w:ind w:left="720" w:firstLine="720"/>
        <w:contextualSpacing/>
        <w:jc w:val="center"/>
        <w:rPr>
          <w:b/>
          <w:sz w:val="22"/>
          <w:szCs w:val="22"/>
        </w:rPr>
      </w:pPr>
      <w:proofErr w:type="spellStart"/>
      <w:r>
        <w:rPr>
          <w:b/>
          <w:sz w:val="22"/>
          <w:szCs w:val="22"/>
        </w:rPr>
        <w:t>Miraton</w:t>
      </w:r>
      <w:proofErr w:type="spellEnd"/>
      <w:r>
        <w:rPr>
          <w:b/>
          <w:sz w:val="22"/>
          <w:szCs w:val="22"/>
        </w:rPr>
        <w:t xml:space="preserve"> </w:t>
      </w:r>
    </w:p>
    <w:p w:rsidR="00F50100" w:rsidRDefault="00F50100" w:rsidP="0003573A">
      <w:pPr>
        <w:pStyle w:val="Style-14"/>
        <w:contextualSpacing/>
        <w:jc w:val="center"/>
        <w:rPr>
          <w:b/>
          <w:sz w:val="22"/>
          <w:szCs w:val="22"/>
        </w:rPr>
      </w:pPr>
    </w:p>
    <w:p w:rsidR="0003573A" w:rsidRDefault="00F50100" w:rsidP="00F50100">
      <w:pPr>
        <w:pStyle w:val="Style-14"/>
        <w:ind w:left="720" w:firstLine="720"/>
        <w:contextualSpacing/>
        <w:jc w:val="center"/>
        <w:rPr>
          <w:b/>
          <w:sz w:val="22"/>
          <w:szCs w:val="22"/>
        </w:rPr>
      </w:pPr>
      <w:proofErr w:type="spellStart"/>
      <w:r>
        <w:rPr>
          <w:b/>
          <w:sz w:val="22"/>
          <w:szCs w:val="22"/>
        </w:rPr>
        <w:t>Pergjegjesi</w:t>
      </w:r>
      <w:proofErr w:type="spellEnd"/>
      <w:r>
        <w:rPr>
          <w:b/>
          <w:sz w:val="22"/>
          <w:szCs w:val="22"/>
        </w:rPr>
        <w:t xml:space="preserve"> </w:t>
      </w:r>
      <w:proofErr w:type="spellStart"/>
      <w:r>
        <w:rPr>
          <w:b/>
          <w:sz w:val="22"/>
          <w:szCs w:val="22"/>
        </w:rPr>
        <w:t>i</w:t>
      </w:r>
      <w:proofErr w:type="spellEnd"/>
      <w:r>
        <w:rPr>
          <w:b/>
          <w:sz w:val="22"/>
          <w:szCs w:val="22"/>
        </w:rPr>
        <w:t xml:space="preserve"> </w:t>
      </w:r>
      <w:proofErr w:type="spellStart"/>
      <w:r>
        <w:rPr>
          <w:b/>
          <w:sz w:val="22"/>
          <w:szCs w:val="22"/>
        </w:rPr>
        <w:t>Departamentit</w:t>
      </w:r>
      <w:proofErr w:type="spellEnd"/>
      <w:r>
        <w:rPr>
          <w:b/>
          <w:sz w:val="22"/>
          <w:szCs w:val="22"/>
        </w:rPr>
        <w:t xml:space="preserve"> </w:t>
      </w:r>
      <w:proofErr w:type="spellStart"/>
      <w:proofErr w:type="gramStart"/>
      <w:r>
        <w:rPr>
          <w:b/>
          <w:sz w:val="22"/>
          <w:szCs w:val="22"/>
        </w:rPr>
        <w:t>te</w:t>
      </w:r>
      <w:proofErr w:type="spellEnd"/>
      <w:proofErr w:type="gramEnd"/>
      <w:r>
        <w:rPr>
          <w:b/>
          <w:sz w:val="22"/>
          <w:szCs w:val="22"/>
        </w:rPr>
        <w:t xml:space="preserve"> </w:t>
      </w:r>
      <w:proofErr w:type="spellStart"/>
      <w:r>
        <w:rPr>
          <w:b/>
          <w:sz w:val="22"/>
          <w:szCs w:val="22"/>
        </w:rPr>
        <w:t>Shkencave</w:t>
      </w:r>
      <w:proofErr w:type="spellEnd"/>
      <w:r>
        <w:rPr>
          <w:b/>
          <w:sz w:val="22"/>
          <w:szCs w:val="22"/>
        </w:rPr>
        <w:t xml:space="preserve"> </w:t>
      </w:r>
      <w:proofErr w:type="spellStart"/>
      <w:r>
        <w:rPr>
          <w:b/>
          <w:sz w:val="22"/>
          <w:szCs w:val="22"/>
        </w:rPr>
        <w:t>Kompjuterike</w:t>
      </w:r>
      <w:proofErr w:type="spellEnd"/>
    </w:p>
    <w:p w:rsidR="00F50100" w:rsidRDefault="00F50100" w:rsidP="0003573A">
      <w:pPr>
        <w:pStyle w:val="Style-14"/>
        <w:contextualSpacing/>
        <w:jc w:val="center"/>
        <w:rPr>
          <w:b/>
          <w:sz w:val="22"/>
          <w:szCs w:val="22"/>
        </w:rPr>
      </w:pPr>
    </w:p>
    <w:p w:rsidR="00F50100" w:rsidRDefault="00F50100" w:rsidP="00F50100">
      <w:pPr>
        <w:pStyle w:val="Style-14"/>
        <w:ind w:left="720" w:firstLine="720"/>
        <w:contextualSpacing/>
        <w:jc w:val="center"/>
        <w:rPr>
          <w:b/>
          <w:sz w:val="22"/>
          <w:szCs w:val="22"/>
        </w:rPr>
      </w:pPr>
      <w:r>
        <w:rPr>
          <w:b/>
          <w:sz w:val="22"/>
          <w:szCs w:val="22"/>
        </w:rPr>
        <w:t xml:space="preserve">Dr. </w:t>
      </w:r>
      <w:proofErr w:type="spellStart"/>
      <w:r>
        <w:rPr>
          <w:b/>
          <w:sz w:val="22"/>
          <w:szCs w:val="22"/>
        </w:rPr>
        <w:t>Eljona</w:t>
      </w:r>
      <w:proofErr w:type="spellEnd"/>
      <w:r>
        <w:rPr>
          <w:b/>
          <w:sz w:val="22"/>
          <w:szCs w:val="22"/>
        </w:rPr>
        <w:t xml:space="preserve"> </w:t>
      </w:r>
      <w:proofErr w:type="spellStart"/>
      <w:r>
        <w:rPr>
          <w:b/>
          <w:sz w:val="22"/>
          <w:szCs w:val="22"/>
        </w:rPr>
        <w:t>Proko</w:t>
      </w:r>
      <w:proofErr w:type="spellEnd"/>
    </w:p>
    <w:p w:rsidR="00F50100" w:rsidRPr="00DD22AD" w:rsidRDefault="00F50100" w:rsidP="00F50100">
      <w:pPr>
        <w:pStyle w:val="Style-14"/>
        <w:contextualSpacing/>
        <w:rPr>
          <w:b/>
          <w:sz w:val="22"/>
          <w:szCs w:val="22"/>
        </w:rPr>
      </w:pPr>
    </w:p>
    <w:p w:rsidR="00550F1F" w:rsidRDefault="00550F1F"/>
    <w:sectPr w:rsidR="00550F1F" w:rsidSect="00106521">
      <w:headerReference w:type="first" r:id="rId11"/>
      <w:pgSz w:w="11909" w:h="16834" w:code="9"/>
      <w:pgMar w:top="1440" w:right="1440" w:bottom="1350" w:left="1440" w:header="630" w:footer="720" w:gutter="0"/>
      <w:paperSrc w:first="261"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FC" w:rsidRDefault="000227FC" w:rsidP="0003573A">
      <w:pPr>
        <w:spacing w:after="0" w:line="240" w:lineRule="auto"/>
      </w:pPr>
      <w:r>
        <w:separator/>
      </w:r>
    </w:p>
  </w:endnote>
  <w:endnote w:type="continuationSeparator" w:id="0">
    <w:p w:rsidR="000227FC" w:rsidRDefault="000227FC" w:rsidP="0003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FC" w:rsidRDefault="000227FC" w:rsidP="0003573A">
      <w:pPr>
        <w:spacing w:after="0" w:line="240" w:lineRule="auto"/>
      </w:pPr>
      <w:r>
        <w:separator/>
      </w:r>
    </w:p>
  </w:footnote>
  <w:footnote w:type="continuationSeparator" w:id="0">
    <w:p w:rsidR="000227FC" w:rsidRDefault="000227FC" w:rsidP="00035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73A" w:rsidRDefault="00295CCA" w:rsidP="00106521">
    <w:pPr>
      <w:rPr>
        <w:rFonts w:eastAsia="MS PGothic"/>
        <w:b/>
        <w:lang w:val="it-IT"/>
      </w:rPr>
    </w:pPr>
    <w:r>
      <w:rPr>
        <w:noProof/>
      </w:rPr>
      <w:drawing>
        <wp:anchor distT="0" distB="0" distL="114300" distR="114300" simplePos="0" relativeHeight="251660288" behindDoc="1" locked="0" layoutInCell="1" allowOverlap="1">
          <wp:simplePos x="0" y="0"/>
          <wp:positionH relativeFrom="column">
            <wp:posOffset>381000</wp:posOffset>
          </wp:positionH>
          <wp:positionV relativeFrom="paragraph">
            <wp:posOffset>-42545</wp:posOffset>
          </wp:positionV>
          <wp:extent cx="4419600" cy="781050"/>
          <wp:effectExtent l="0" t="0" r="0" b="0"/>
          <wp:wrapTight wrapText="bothSides">
            <wp:wrapPolygon edited="0">
              <wp:start x="0" y="0"/>
              <wp:lineTo x="0" y="21073"/>
              <wp:lineTo x="21507" y="21073"/>
              <wp:lineTo x="215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781050"/>
                  </a:xfrm>
                  <a:prstGeom prst="rect">
                    <a:avLst/>
                  </a:prstGeom>
                  <a:noFill/>
                  <a:ln>
                    <a:noFill/>
                  </a:ln>
                </pic:spPr>
              </pic:pic>
            </a:graphicData>
          </a:graphic>
        </wp:anchor>
      </w:drawing>
    </w:r>
    <w:r w:rsidR="0003573A">
      <w:rPr>
        <w:noProof/>
      </w:rPr>
      <w:drawing>
        <wp:anchor distT="0" distB="0" distL="114300" distR="114300" simplePos="0" relativeHeight="251659264" behindDoc="1" locked="0" layoutInCell="1" allowOverlap="1" wp14:anchorId="31A6C2FB" wp14:editId="6592F48B">
          <wp:simplePos x="0" y="0"/>
          <wp:positionH relativeFrom="column">
            <wp:posOffset>4773295</wp:posOffset>
          </wp:positionH>
          <wp:positionV relativeFrom="paragraph">
            <wp:posOffset>-61595</wp:posOffset>
          </wp:positionV>
          <wp:extent cx="1084580" cy="1033780"/>
          <wp:effectExtent l="0" t="0" r="1270" b="0"/>
          <wp:wrapNone/>
          <wp:docPr id="30" name="Picture 30"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521" w:rsidRDefault="00106521" w:rsidP="0003573A">
    <w:pPr>
      <w:jc w:val="center"/>
      <w:rPr>
        <w:rFonts w:eastAsia="MS PGothic"/>
        <w:b/>
        <w:lang w:val="it-IT"/>
      </w:rPr>
    </w:pPr>
  </w:p>
  <w:p w:rsidR="00106521" w:rsidRDefault="00106521" w:rsidP="0003573A">
    <w:pPr>
      <w:jc w:val="center"/>
      <w:rPr>
        <w:rFonts w:eastAsia="MS PGothic"/>
        <w:b/>
        <w:lang w:val="it-IT"/>
      </w:rPr>
    </w:pPr>
  </w:p>
  <w:p w:rsidR="0003573A" w:rsidRPr="00A458B7" w:rsidRDefault="0003573A" w:rsidP="00106521">
    <w:pPr>
      <w:ind w:left="-270"/>
      <w:jc w:val="center"/>
      <w:rPr>
        <w:rFonts w:eastAsia="MS PGothic"/>
        <w:b/>
        <w:lang w:val="it-IT"/>
      </w:rPr>
    </w:pPr>
    <w:r w:rsidRPr="00A458B7">
      <w:rPr>
        <w:rFonts w:eastAsia="MS PGothic"/>
        <w:b/>
        <w:lang w:val="it-IT"/>
      </w:rPr>
      <w:t xml:space="preserve">UNIVERSITETI </w:t>
    </w:r>
    <w:r w:rsidRPr="00A458B7">
      <w:rPr>
        <w:rFonts w:eastAsia="MS PGothic"/>
        <w:b/>
      </w:rPr>
      <w:t>“ISMAIL QEMALI” VLORË</w:t>
    </w:r>
  </w:p>
  <w:p w:rsidR="0003573A" w:rsidRPr="00106521" w:rsidRDefault="0003573A" w:rsidP="00106521">
    <w:pPr>
      <w:pStyle w:val="Header"/>
      <w:tabs>
        <w:tab w:val="left" w:pos="201"/>
        <w:tab w:val="center" w:pos="4513"/>
      </w:tabs>
      <w:ind w:left="-270"/>
      <w:jc w:val="center"/>
      <w:rPr>
        <w:b/>
      </w:rPr>
    </w:pPr>
    <w:r>
      <w:rPr>
        <w:b/>
      </w:rPr>
      <w:t>FAKULTETI I SHKENCAVE TEKNIKE</w:t>
    </w:r>
  </w:p>
  <w:p w:rsidR="0003573A" w:rsidRDefault="00035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3080B"/>
    <w:multiLevelType w:val="hybridMultilevel"/>
    <w:tmpl w:val="0D4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57FC2"/>
    <w:multiLevelType w:val="hybridMultilevel"/>
    <w:tmpl w:val="1CE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A"/>
    <w:rsid w:val="000227FC"/>
    <w:rsid w:val="0003573A"/>
    <w:rsid w:val="00106521"/>
    <w:rsid w:val="00295CCA"/>
    <w:rsid w:val="00373CAD"/>
    <w:rsid w:val="003E65C1"/>
    <w:rsid w:val="0047109F"/>
    <w:rsid w:val="00495E3B"/>
    <w:rsid w:val="00550F1F"/>
    <w:rsid w:val="00580AD0"/>
    <w:rsid w:val="005A66A3"/>
    <w:rsid w:val="006140AC"/>
    <w:rsid w:val="00681AEC"/>
    <w:rsid w:val="00807A02"/>
    <w:rsid w:val="008B0BFD"/>
    <w:rsid w:val="009A0221"/>
    <w:rsid w:val="00B95FE3"/>
    <w:rsid w:val="00C96252"/>
    <w:rsid w:val="00C97DDB"/>
    <w:rsid w:val="00D1721E"/>
    <w:rsid w:val="00D63061"/>
    <w:rsid w:val="00D86523"/>
    <w:rsid w:val="00DF694F"/>
    <w:rsid w:val="00F5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A8C9C-A951-441D-9697-09FC6EAE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7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3A"/>
    <w:pPr>
      <w:ind w:left="720"/>
      <w:contextualSpacing/>
    </w:pPr>
  </w:style>
  <w:style w:type="character" w:styleId="Hyperlink">
    <w:name w:val="Hyperlink"/>
    <w:rsid w:val="0003573A"/>
    <w:rPr>
      <w:color w:val="0000FF"/>
      <w:u w:val="single"/>
    </w:rPr>
  </w:style>
  <w:style w:type="paragraph" w:styleId="NoSpacing">
    <w:name w:val="No Spacing"/>
    <w:link w:val="NoSpacingChar"/>
    <w:uiPriority w:val="1"/>
    <w:qFormat/>
    <w:rsid w:val="0003573A"/>
    <w:pPr>
      <w:spacing w:after="0" w:line="240" w:lineRule="auto"/>
    </w:pPr>
    <w:rPr>
      <w:rFonts w:ascii="Times New Roman" w:eastAsia="MS Mincho" w:hAnsi="Times New Roman" w:cs="Times New Roman"/>
      <w:noProof/>
      <w:sz w:val="24"/>
      <w:szCs w:val="24"/>
      <w:lang w:val="sq-AL" w:eastAsia="en-GB"/>
    </w:rPr>
  </w:style>
  <w:style w:type="character" w:customStyle="1" w:styleId="NoSpacingChar">
    <w:name w:val="No Spacing Char"/>
    <w:basedOn w:val="DefaultParagraphFont"/>
    <w:link w:val="NoSpacing"/>
    <w:uiPriority w:val="1"/>
    <w:rsid w:val="0003573A"/>
    <w:rPr>
      <w:rFonts w:ascii="Times New Roman" w:eastAsia="MS Mincho" w:hAnsi="Times New Roman" w:cs="Times New Roman"/>
      <w:noProof/>
      <w:sz w:val="24"/>
      <w:szCs w:val="24"/>
      <w:lang w:val="sq-AL" w:eastAsia="en-GB"/>
    </w:rPr>
  </w:style>
  <w:style w:type="paragraph" w:customStyle="1" w:styleId="Default">
    <w:name w:val="Default"/>
    <w:rsid w:val="0003573A"/>
    <w:pPr>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paragraph" w:customStyle="1" w:styleId="Style-14">
    <w:name w:val="Style-14"/>
    <w:rsid w:val="0003573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35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73A"/>
    <w:rPr>
      <w:rFonts w:eastAsiaTheme="minorEastAsia"/>
    </w:rPr>
  </w:style>
  <w:style w:type="paragraph" w:styleId="Footer">
    <w:name w:val="footer"/>
    <w:basedOn w:val="Normal"/>
    <w:link w:val="FooterChar"/>
    <w:uiPriority w:val="99"/>
    <w:unhideWhenUsed/>
    <w:rsid w:val="00035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73A"/>
    <w:rPr>
      <w:rFonts w:eastAsiaTheme="minorEastAsia"/>
    </w:rPr>
  </w:style>
  <w:style w:type="paragraph" w:styleId="BalloonText">
    <w:name w:val="Balloon Text"/>
    <w:basedOn w:val="Normal"/>
    <w:link w:val="BalloonTextChar"/>
    <w:uiPriority w:val="99"/>
    <w:semiHidden/>
    <w:unhideWhenUsed/>
    <w:rsid w:val="00F50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1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effrey-A.-Hoffer/e/B001HCV748/ref=dp_byline_cont_book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keta.hyso@univlora.edu.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azon.com/Heikki-Topi/e/B00H3K7FE4/ref=dp_byline_cont_book_3" TargetMode="External"/><Relationship Id="rId4" Type="http://schemas.openxmlformats.org/officeDocument/2006/relationships/webSettings" Target="webSettings.xml"/><Relationship Id="rId9" Type="http://schemas.openxmlformats.org/officeDocument/2006/relationships/hyperlink" Target="http://www.amazon.com/s/ref=dp_byline_sr_book_2?ie=UTF8&amp;field-author=Ramesh+Venkataraman&amp;search-alias=books&amp;text=Ramesh+Venkataraman&amp;sort=relevancer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2018-10-12T10:13:00Z</cp:lastPrinted>
  <dcterms:created xsi:type="dcterms:W3CDTF">2018-10-12T09:05:00Z</dcterms:created>
  <dcterms:modified xsi:type="dcterms:W3CDTF">2019-10-08T08:18:00Z</dcterms:modified>
</cp:coreProperties>
</file>