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19E6" w14:textId="77777777" w:rsidR="00854958" w:rsidRPr="00854958" w:rsidRDefault="00854958" w:rsidP="00854958">
      <w:pPr>
        <w:contextualSpacing/>
        <w:jc w:val="center"/>
        <w:rPr>
          <w:noProof w:val="0"/>
          <w:sz w:val="22"/>
          <w:szCs w:val="22"/>
          <w:lang w:val="en-US" w:eastAsia="en-US"/>
        </w:rPr>
      </w:pPr>
      <w:r w:rsidRPr="00854958">
        <w:rPr>
          <w:noProof w:val="0"/>
          <w:sz w:val="22"/>
          <w:szCs w:val="22"/>
          <w:lang w:val="en-US" w:eastAsia="en-US"/>
        </w:rPr>
        <w:t>PROG</w:t>
      </w:r>
      <w:bookmarkStart w:id="0" w:name="_GoBack"/>
      <w:bookmarkEnd w:id="0"/>
      <w:r w:rsidRPr="00854958">
        <w:rPr>
          <w:noProof w:val="0"/>
          <w:sz w:val="22"/>
          <w:szCs w:val="22"/>
          <w:lang w:val="en-US" w:eastAsia="en-US"/>
        </w:rPr>
        <w:t>RAMI I LËNDËS</w:t>
      </w:r>
    </w:p>
    <w:p w14:paraId="13526233" w14:textId="77777777" w:rsidR="00854958" w:rsidRPr="00854958" w:rsidRDefault="00854958" w:rsidP="00854958">
      <w:pPr>
        <w:contextualSpacing/>
        <w:jc w:val="center"/>
        <w:rPr>
          <w:rFonts w:ascii="Calibri" w:hAnsi="Calibri" w:cs="Calibri"/>
          <w:b/>
          <w:noProof w:val="0"/>
          <w:sz w:val="22"/>
          <w:szCs w:val="22"/>
          <w:lang w:val="it-IT" w:eastAsia="en-US"/>
        </w:rPr>
      </w:pPr>
    </w:p>
    <w:p w14:paraId="5A8E099B" w14:textId="77777777" w:rsidR="00854958" w:rsidRPr="00854958" w:rsidRDefault="00854958" w:rsidP="00854958">
      <w:pPr>
        <w:contextualSpacing/>
        <w:jc w:val="both"/>
        <w:rPr>
          <w:rFonts w:ascii="Calibri" w:hAnsi="Calibri" w:cs="Calibri"/>
          <w:b/>
          <w:noProof w:val="0"/>
          <w:sz w:val="22"/>
          <w:szCs w:val="22"/>
          <w:lang w:val="it-IT" w:eastAsia="en-US"/>
        </w:rPr>
      </w:pPr>
    </w:p>
    <w:p w14:paraId="1613594D" w14:textId="77777777" w:rsidR="00854958" w:rsidRPr="00854958" w:rsidRDefault="003C089B" w:rsidP="00854958">
      <w:pPr>
        <w:suppressAutoHyphens/>
        <w:rPr>
          <w:rFonts w:ascii="Calibri" w:hAnsi="Calibri" w:cs="Calibri"/>
          <w:b/>
          <w:noProof w:val="0"/>
          <w:sz w:val="20"/>
          <w:szCs w:val="20"/>
          <w:lang w:val="en-US" w:eastAsia="ar-SA"/>
        </w:rPr>
      </w:pPr>
      <w:r>
        <w:rPr>
          <w:b/>
          <w:bCs/>
          <w:noProof w:val="0"/>
          <w:sz w:val="22"/>
          <w:szCs w:val="22"/>
          <w:lang w:val="it-IT" w:eastAsia="en-US"/>
        </w:rPr>
        <w:t>Kalkulus II</w:t>
      </w:r>
    </w:p>
    <w:tbl>
      <w:tblPr>
        <w:tblStyle w:val="TableGrid1"/>
        <w:tblW w:w="0" w:type="auto"/>
        <w:tblLook w:val="04A0" w:firstRow="1" w:lastRow="0" w:firstColumn="1" w:lastColumn="0" w:noHBand="0" w:noVBand="1"/>
      </w:tblPr>
      <w:tblGrid>
        <w:gridCol w:w="8720"/>
      </w:tblGrid>
      <w:tr w:rsidR="00854958" w:rsidRPr="00854958" w14:paraId="5CD63046" w14:textId="77777777" w:rsidTr="00080330">
        <w:trPr>
          <w:trHeight w:val="1910"/>
        </w:trPr>
        <w:tc>
          <w:tcPr>
            <w:tcW w:w="9576" w:type="dxa"/>
            <w:tcBorders>
              <w:bottom w:val="single" w:sz="4" w:space="0" w:color="auto"/>
            </w:tcBorders>
          </w:tcPr>
          <w:p w14:paraId="7F559837" w14:textId="77777777" w:rsidR="00854958" w:rsidRPr="00854958" w:rsidRDefault="00854958" w:rsidP="00854958">
            <w:pPr>
              <w:suppressAutoHyphens/>
              <w:rPr>
                <w:b/>
                <w:bCs/>
                <w:noProof w:val="0"/>
                <w:sz w:val="22"/>
                <w:szCs w:val="22"/>
                <w:lang w:val="en-US" w:eastAsia="ar-SA"/>
              </w:rPr>
            </w:pPr>
            <w:proofErr w:type="spellStart"/>
            <w:r w:rsidRPr="00854958">
              <w:rPr>
                <w:b/>
                <w:bCs/>
                <w:noProof w:val="0"/>
                <w:sz w:val="22"/>
                <w:szCs w:val="22"/>
                <w:lang w:val="en-US" w:eastAsia="ar-SA"/>
              </w:rPr>
              <w:t>Titullari</w:t>
            </w:r>
            <w:proofErr w:type="spellEnd"/>
            <w:r w:rsidRPr="00854958">
              <w:rPr>
                <w:b/>
                <w:bCs/>
                <w:noProof w:val="0"/>
                <w:sz w:val="22"/>
                <w:szCs w:val="22"/>
                <w:lang w:val="en-US" w:eastAsia="ar-SA"/>
              </w:rPr>
              <w:t xml:space="preserve"> /</w:t>
            </w:r>
            <w:proofErr w:type="spellStart"/>
            <w:r w:rsidRPr="00854958">
              <w:rPr>
                <w:b/>
                <w:bCs/>
                <w:noProof w:val="0"/>
                <w:sz w:val="22"/>
                <w:szCs w:val="22"/>
                <w:lang w:val="en-US" w:eastAsia="ar-SA"/>
              </w:rPr>
              <w:t>pedagogu</w:t>
            </w:r>
            <w:proofErr w:type="spellEnd"/>
            <w:r w:rsidRPr="00854958">
              <w:rPr>
                <w:b/>
                <w:bCs/>
                <w:noProof w:val="0"/>
                <w:sz w:val="22"/>
                <w:szCs w:val="22"/>
                <w:lang w:val="en-US" w:eastAsia="ar-SA"/>
              </w:rPr>
              <w:t xml:space="preserve"> </w:t>
            </w:r>
            <w:proofErr w:type="spellStart"/>
            <w:r w:rsidRPr="00854958">
              <w:rPr>
                <w:b/>
                <w:bCs/>
                <w:noProof w:val="0"/>
                <w:sz w:val="22"/>
                <w:szCs w:val="22"/>
                <w:lang w:val="en-US" w:eastAsia="ar-SA"/>
              </w:rPr>
              <w:t>i</w:t>
            </w:r>
            <w:proofErr w:type="spellEnd"/>
            <w:r w:rsidRPr="00854958">
              <w:rPr>
                <w:b/>
                <w:bCs/>
                <w:noProof w:val="0"/>
                <w:sz w:val="22"/>
                <w:szCs w:val="22"/>
                <w:lang w:val="en-US" w:eastAsia="ar-SA"/>
              </w:rPr>
              <w:t xml:space="preserve"> </w:t>
            </w:r>
            <w:proofErr w:type="spellStart"/>
            <w:r w:rsidRPr="00854958">
              <w:rPr>
                <w:b/>
                <w:bCs/>
                <w:noProof w:val="0"/>
                <w:sz w:val="22"/>
                <w:szCs w:val="22"/>
                <w:lang w:val="en-US" w:eastAsia="ar-SA"/>
              </w:rPr>
              <w:t>lëndës</w:t>
            </w:r>
            <w:proofErr w:type="spellEnd"/>
            <w:r w:rsidRPr="00854958">
              <w:rPr>
                <w:b/>
                <w:bCs/>
                <w:noProof w:val="0"/>
                <w:sz w:val="22"/>
                <w:szCs w:val="22"/>
                <w:lang w:val="en-US" w:eastAsia="ar-SA"/>
              </w:rPr>
              <w:t xml:space="preserve">: </w:t>
            </w:r>
            <w:r w:rsidRPr="00854958">
              <w:rPr>
                <w:b/>
                <w:bCs/>
                <w:noProof w:val="0"/>
                <w:sz w:val="22"/>
                <w:szCs w:val="22"/>
                <w:lang w:val="en-US" w:eastAsia="ar-SA"/>
              </w:rPr>
              <w:tab/>
            </w:r>
            <w:r w:rsidRPr="00854958">
              <w:rPr>
                <w:b/>
                <w:bCs/>
                <w:noProof w:val="0"/>
                <w:sz w:val="22"/>
                <w:szCs w:val="22"/>
                <w:lang w:val="en-US" w:eastAsia="ar-SA"/>
              </w:rPr>
              <w:tab/>
              <w:t xml:space="preserve">            </w:t>
            </w:r>
            <w:proofErr w:type="spellStart"/>
            <w:r w:rsidR="00476CDA">
              <w:rPr>
                <w:bCs/>
                <w:noProof w:val="0"/>
                <w:sz w:val="22"/>
                <w:szCs w:val="22"/>
                <w:lang w:val="en-US" w:eastAsia="ar-SA"/>
              </w:rPr>
              <w:t>Dr.Elmira</w:t>
            </w:r>
            <w:proofErr w:type="spellEnd"/>
            <w:r w:rsidR="00476CDA">
              <w:rPr>
                <w:bCs/>
                <w:noProof w:val="0"/>
                <w:sz w:val="22"/>
                <w:szCs w:val="22"/>
                <w:lang w:val="en-US" w:eastAsia="ar-SA"/>
              </w:rPr>
              <w:t xml:space="preserve"> </w:t>
            </w:r>
            <w:proofErr w:type="spellStart"/>
            <w:r w:rsidR="00476CDA">
              <w:rPr>
                <w:bCs/>
                <w:noProof w:val="0"/>
                <w:sz w:val="22"/>
                <w:szCs w:val="22"/>
                <w:lang w:val="en-US" w:eastAsia="ar-SA"/>
              </w:rPr>
              <w:t>Kushta</w:t>
            </w:r>
            <w:proofErr w:type="spellEnd"/>
          </w:p>
          <w:p w14:paraId="11BD6D7F" w14:textId="77777777" w:rsidR="00854958" w:rsidRPr="00854958" w:rsidRDefault="00854958" w:rsidP="00854958">
            <w:pPr>
              <w:suppressAutoHyphens/>
              <w:rPr>
                <w:b/>
                <w:bCs/>
                <w:noProof w:val="0"/>
                <w:sz w:val="22"/>
                <w:szCs w:val="22"/>
                <w:lang w:val="en-US" w:eastAsia="ar-SA"/>
              </w:rPr>
            </w:pPr>
            <w:proofErr w:type="spellStart"/>
            <w:r w:rsidRPr="00854958">
              <w:rPr>
                <w:b/>
                <w:bCs/>
                <w:noProof w:val="0"/>
                <w:sz w:val="22"/>
                <w:szCs w:val="22"/>
                <w:lang w:val="en-US" w:eastAsia="ar-SA"/>
              </w:rPr>
              <w:t>Ngarkesa</w:t>
            </w:r>
            <w:proofErr w:type="spellEnd"/>
            <w:r w:rsidRPr="00854958">
              <w:rPr>
                <w:b/>
                <w:bCs/>
                <w:noProof w:val="0"/>
                <w:sz w:val="22"/>
                <w:szCs w:val="22"/>
                <w:lang w:val="en-US" w:eastAsia="ar-SA"/>
              </w:rPr>
              <w:t xml:space="preserve">: </w:t>
            </w:r>
            <w:r w:rsidRPr="00854958">
              <w:rPr>
                <w:b/>
                <w:bCs/>
                <w:noProof w:val="0"/>
                <w:sz w:val="22"/>
                <w:szCs w:val="22"/>
                <w:lang w:val="en-US" w:eastAsia="ar-SA"/>
              </w:rPr>
              <w:tab/>
            </w:r>
            <w:r w:rsidRPr="00854958">
              <w:rPr>
                <w:b/>
                <w:bCs/>
                <w:noProof w:val="0"/>
                <w:sz w:val="22"/>
                <w:szCs w:val="22"/>
                <w:lang w:val="en-US" w:eastAsia="ar-SA"/>
              </w:rPr>
              <w:tab/>
            </w:r>
            <w:r w:rsidRPr="00854958">
              <w:rPr>
                <w:b/>
                <w:bCs/>
                <w:noProof w:val="0"/>
                <w:sz w:val="22"/>
                <w:szCs w:val="22"/>
                <w:lang w:val="en-US" w:eastAsia="ar-SA"/>
              </w:rPr>
              <w:tab/>
            </w:r>
            <w:r w:rsidRPr="00854958">
              <w:rPr>
                <w:b/>
                <w:bCs/>
                <w:noProof w:val="0"/>
                <w:sz w:val="22"/>
                <w:szCs w:val="22"/>
                <w:lang w:val="en-US" w:eastAsia="ar-SA"/>
              </w:rPr>
              <w:tab/>
              <w:t xml:space="preserve">            </w:t>
            </w:r>
            <w:r w:rsidR="00476CDA">
              <w:rPr>
                <w:bCs/>
                <w:noProof w:val="0"/>
                <w:sz w:val="22"/>
                <w:szCs w:val="22"/>
                <w:lang w:val="en-US" w:eastAsia="ar-SA"/>
              </w:rPr>
              <w:t>8</w:t>
            </w:r>
            <w:r w:rsidRPr="00854958">
              <w:rPr>
                <w:bCs/>
                <w:noProof w:val="0"/>
                <w:sz w:val="22"/>
                <w:szCs w:val="22"/>
                <w:lang w:val="en-US" w:eastAsia="ar-SA"/>
              </w:rPr>
              <w:t xml:space="preserve"> </w:t>
            </w:r>
            <w:proofErr w:type="spellStart"/>
            <w:r w:rsidRPr="00854958">
              <w:rPr>
                <w:bCs/>
                <w:noProof w:val="0"/>
                <w:sz w:val="22"/>
                <w:szCs w:val="22"/>
                <w:lang w:val="en-US" w:eastAsia="ar-SA"/>
              </w:rPr>
              <w:t>kredite</w:t>
            </w:r>
            <w:proofErr w:type="spellEnd"/>
            <w:r w:rsidRPr="00854958">
              <w:rPr>
                <w:bCs/>
                <w:noProof w:val="0"/>
                <w:sz w:val="22"/>
                <w:szCs w:val="22"/>
                <w:lang w:val="en-US" w:eastAsia="ar-SA"/>
              </w:rPr>
              <w:t>, 3 Lex, 2 Sem</w:t>
            </w:r>
          </w:p>
          <w:p w14:paraId="2B1E49D3" w14:textId="77777777" w:rsidR="00854958" w:rsidRPr="00854958" w:rsidRDefault="00854958" w:rsidP="00854958">
            <w:pPr>
              <w:autoSpaceDE w:val="0"/>
              <w:autoSpaceDN w:val="0"/>
              <w:adjustRightInd w:val="0"/>
              <w:rPr>
                <w:rFonts w:ascii="Garamond" w:hAnsi="Garamond" w:cs="Garamond"/>
                <w:noProof w:val="0"/>
                <w:color w:val="000000"/>
                <w:sz w:val="22"/>
                <w:szCs w:val="22"/>
                <w:lang w:val="en-US"/>
              </w:rPr>
            </w:pPr>
            <w:proofErr w:type="spellStart"/>
            <w:r w:rsidRPr="00854958">
              <w:rPr>
                <w:b/>
                <w:bCs/>
                <w:noProof w:val="0"/>
                <w:color w:val="000000"/>
                <w:sz w:val="22"/>
                <w:szCs w:val="22"/>
                <w:lang w:val="en-US"/>
              </w:rPr>
              <w:t>Tipologjia</w:t>
            </w:r>
            <w:proofErr w:type="spellEnd"/>
            <w:r w:rsidRPr="00854958">
              <w:rPr>
                <w:b/>
                <w:bCs/>
                <w:noProof w:val="0"/>
                <w:color w:val="000000"/>
                <w:sz w:val="22"/>
                <w:szCs w:val="22"/>
                <w:lang w:val="en-US"/>
              </w:rPr>
              <w:t xml:space="preserve"> e lëndës:</w:t>
            </w:r>
            <w:r w:rsidRPr="00854958">
              <w:rPr>
                <w:rFonts w:ascii="Garamond" w:hAnsi="Garamond" w:cs="Garamond"/>
                <w:b/>
                <w:bCs/>
                <w:noProof w:val="0"/>
                <w:color w:val="000000"/>
                <w:sz w:val="22"/>
                <w:szCs w:val="22"/>
                <w:lang w:val="en-US"/>
              </w:rPr>
              <w:t xml:space="preserve"> </w:t>
            </w:r>
            <w:r w:rsidRPr="00854958">
              <w:rPr>
                <w:rFonts w:ascii="Garamond" w:hAnsi="Garamond" w:cs="Garamond"/>
                <w:b/>
                <w:bCs/>
                <w:noProof w:val="0"/>
                <w:color w:val="000000"/>
                <w:sz w:val="22"/>
                <w:szCs w:val="22"/>
                <w:lang w:val="en-US"/>
              </w:rPr>
              <w:tab/>
            </w:r>
            <w:r w:rsidRPr="00854958">
              <w:rPr>
                <w:rFonts w:ascii="Garamond" w:hAnsi="Garamond" w:cs="Garamond"/>
                <w:b/>
                <w:bCs/>
                <w:noProof w:val="0"/>
                <w:color w:val="000000"/>
                <w:sz w:val="22"/>
                <w:szCs w:val="22"/>
                <w:lang w:val="en-US"/>
              </w:rPr>
              <w:tab/>
            </w:r>
            <w:r w:rsidRPr="00854958">
              <w:rPr>
                <w:rFonts w:ascii="Garamond" w:hAnsi="Garamond" w:cs="Garamond"/>
                <w:b/>
                <w:bCs/>
                <w:noProof w:val="0"/>
                <w:color w:val="000000"/>
                <w:sz w:val="22"/>
                <w:szCs w:val="22"/>
                <w:lang w:val="en-US"/>
              </w:rPr>
              <w:tab/>
              <w:t xml:space="preserve">           </w:t>
            </w:r>
            <w:r w:rsidRPr="00854958">
              <w:rPr>
                <w:rFonts w:ascii="Garamond" w:hAnsi="Garamond" w:cs="Garamond"/>
                <w:bCs/>
                <w:noProof w:val="0"/>
                <w:color w:val="000000"/>
                <w:sz w:val="22"/>
                <w:szCs w:val="22"/>
                <w:lang w:val="en-US"/>
              </w:rPr>
              <w:t xml:space="preserve">A </w:t>
            </w:r>
            <w:proofErr w:type="spellStart"/>
            <w:r w:rsidRPr="00854958">
              <w:rPr>
                <w:rFonts w:ascii="Garamond" w:hAnsi="Garamond" w:cs="Garamond"/>
                <w:noProof w:val="0"/>
                <w:color w:val="000000"/>
                <w:sz w:val="22"/>
                <w:szCs w:val="22"/>
                <w:lang w:val="en-US"/>
              </w:rPr>
              <w:t>Lëndë</w:t>
            </w:r>
            <w:proofErr w:type="spellEnd"/>
            <w:r w:rsidRPr="00854958">
              <w:rPr>
                <w:rFonts w:ascii="Garamond" w:hAnsi="Garamond" w:cs="Garamond"/>
                <w:noProof w:val="0"/>
                <w:color w:val="000000"/>
                <w:sz w:val="22"/>
                <w:szCs w:val="22"/>
                <w:lang w:val="en-US"/>
              </w:rPr>
              <w:t xml:space="preserve"> Bazë</w:t>
            </w:r>
          </w:p>
          <w:p w14:paraId="4402EF54" w14:textId="77777777" w:rsidR="00854958" w:rsidRPr="00854958" w:rsidRDefault="00854958" w:rsidP="00854958">
            <w:pPr>
              <w:suppressAutoHyphens/>
              <w:rPr>
                <w:b/>
                <w:bCs/>
                <w:noProof w:val="0"/>
                <w:sz w:val="22"/>
                <w:szCs w:val="22"/>
                <w:lang w:val="en-US" w:eastAsia="ar-SA"/>
              </w:rPr>
            </w:pPr>
            <w:r w:rsidRPr="00854958">
              <w:rPr>
                <w:b/>
                <w:bCs/>
                <w:noProof w:val="0"/>
                <w:sz w:val="22"/>
                <w:szCs w:val="22"/>
                <w:lang w:val="en-US" w:eastAsia="ar-SA"/>
              </w:rPr>
              <w:t xml:space="preserve">Viti </w:t>
            </w:r>
            <w:proofErr w:type="spellStart"/>
            <w:r w:rsidRPr="00854958">
              <w:rPr>
                <w:b/>
                <w:bCs/>
                <w:noProof w:val="0"/>
                <w:sz w:val="22"/>
                <w:szCs w:val="22"/>
                <w:lang w:val="en-US" w:eastAsia="ar-SA"/>
              </w:rPr>
              <w:t>akademik</w:t>
            </w:r>
            <w:proofErr w:type="spellEnd"/>
            <w:r w:rsidRPr="00854958">
              <w:rPr>
                <w:b/>
                <w:bCs/>
                <w:noProof w:val="0"/>
                <w:sz w:val="22"/>
                <w:szCs w:val="22"/>
                <w:lang w:val="en-US" w:eastAsia="ar-SA"/>
              </w:rPr>
              <w:t>/</w:t>
            </w:r>
            <w:proofErr w:type="spellStart"/>
            <w:r w:rsidRPr="00854958">
              <w:rPr>
                <w:b/>
                <w:bCs/>
                <w:noProof w:val="0"/>
                <w:sz w:val="22"/>
                <w:szCs w:val="22"/>
                <w:lang w:val="en-US" w:eastAsia="ar-SA"/>
              </w:rPr>
              <w:t>semestri</w:t>
            </w:r>
            <w:proofErr w:type="spellEnd"/>
            <w:r w:rsidRPr="00854958">
              <w:rPr>
                <w:b/>
                <w:bCs/>
                <w:noProof w:val="0"/>
                <w:sz w:val="22"/>
                <w:szCs w:val="22"/>
                <w:lang w:val="en-US" w:eastAsia="ar-SA"/>
              </w:rPr>
              <w:t xml:space="preserve"> </w:t>
            </w:r>
            <w:proofErr w:type="spellStart"/>
            <w:r w:rsidRPr="00854958">
              <w:rPr>
                <w:b/>
                <w:bCs/>
                <w:noProof w:val="0"/>
                <w:sz w:val="22"/>
                <w:szCs w:val="22"/>
                <w:lang w:val="en-US" w:eastAsia="ar-SA"/>
              </w:rPr>
              <w:t>kur</w:t>
            </w:r>
            <w:proofErr w:type="spellEnd"/>
            <w:r w:rsidRPr="00854958">
              <w:rPr>
                <w:b/>
                <w:bCs/>
                <w:noProof w:val="0"/>
                <w:sz w:val="22"/>
                <w:szCs w:val="22"/>
                <w:lang w:val="en-US" w:eastAsia="ar-SA"/>
              </w:rPr>
              <w:t xml:space="preserve"> </w:t>
            </w:r>
            <w:proofErr w:type="spellStart"/>
            <w:r w:rsidRPr="00854958">
              <w:rPr>
                <w:b/>
                <w:bCs/>
                <w:noProof w:val="0"/>
                <w:sz w:val="22"/>
                <w:szCs w:val="22"/>
                <w:lang w:val="en-US" w:eastAsia="ar-SA"/>
              </w:rPr>
              <w:t>zhvillohet</w:t>
            </w:r>
            <w:proofErr w:type="spellEnd"/>
            <w:r w:rsidRPr="00854958">
              <w:rPr>
                <w:b/>
                <w:bCs/>
                <w:noProof w:val="0"/>
                <w:sz w:val="22"/>
                <w:szCs w:val="22"/>
                <w:lang w:val="en-US" w:eastAsia="ar-SA"/>
              </w:rPr>
              <w:t>:</w:t>
            </w:r>
            <w:r w:rsidRPr="00854958">
              <w:rPr>
                <w:bCs/>
                <w:noProof w:val="0"/>
                <w:sz w:val="22"/>
                <w:szCs w:val="22"/>
                <w:lang w:val="en-US" w:eastAsia="ar-SA"/>
              </w:rPr>
              <w:t xml:space="preserve">           </w:t>
            </w:r>
            <w:r w:rsidR="0074666F">
              <w:rPr>
                <w:bCs/>
                <w:noProof w:val="0"/>
                <w:sz w:val="22"/>
                <w:szCs w:val="22"/>
                <w:lang w:val="en-US" w:eastAsia="ar-SA"/>
              </w:rPr>
              <w:t xml:space="preserve">   </w:t>
            </w:r>
            <w:r w:rsidRPr="00854958">
              <w:rPr>
                <w:bCs/>
                <w:noProof w:val="0"/>
                <w:sz w:val="22"/>
                <w:szCs w:val="22"/>
                <w:lang w:val="en-US" w:eastAsia="ar-SA"/>
              </w:rPr>
              <w:t>Viti I</w:t>
            </w:r>
            <w:r w:rsidRPr="00854958">
              <w:rPr>
                <w:bCs/>
                <w:noProof w:val="0"/>
                <w:sz w:val="22"/>
                <w:szCs w:val="22"/>
                <w:vertAlign w:val="superscript"/>
                <w:lang w:val="en-US" w:eastAsia="ar-SA"/>
              </w:rPr>
              <w:t>-</w:t>
            </w:r>
            <w:proofErr w:type="spellStart"/>
            <w:r w:rsidRPr="00854958">
              <w:rPr>
                <w:bCs/>
                <w:noProof w:val="0"/>
                <w:sz w:val="22"/>
                <w:szCs w:val="22"/>
                <w:vertAlign w:val="superscript"/>
                <w:lang w:val="en-US" w:eastAsia="ar-SA"/>
              </w:rPr>
              <w:t>rë</w:t>
            </w:r>
            <w:proofErr w:type="spellEnd"/>
            <w:r w:rsidRPr="00854958">
              <w:rPr>
                <w:bCs/>
                <w:noProof w:val="0"/>
                <w:sz w:val="22"/>
                <w:szCs w:val="22"/>
                <w:lang w:val="en-US" w:eastAsia="ar-SA"/>
              </w:rPr>
              <w:t>/</w:t>
            </w:r>
            <w:proofErr w:type="spellStart"/>
            <w:r w:rsidRPr="00854958">
              <w:rPr>
                <w:bCs/>
                <w:noProof w:val="0"/>
                <w:sz w:val="22"/>
                <w:szCs w:val="22"/>
                <w:lang w:val="en-US" w:eastAsia="ar-SA"/>
              </w:rPr>
              <w:t>Semestri</w:t>
            </w:r>
            <w:proofErr w:type="spellEnd"/>
            <w:r w:rsidRPr="00854958">
              <w:rPr>
                <w:bCs/>
                <w:noProof w:val="0"/>
                <w:sz w:val="22"/>
                <w:szCs w:val="22"/>
                <w:lang w:val="en-US" w:eastAsia="ar-SA"/>
              </w:rPr>
              <w:t xml:space="preserve"> II</w:t>
            </w:r>
            <w:r w:rsidRPr="00854958">
              <w:rPr>
                <w:bCs/>
                <w:noProof w:val="0"/>
                <w:sz w:val="22"/>
                <w:szCs w:val="22"/>
                <w:vertAlign w:val="superscript"/>
                <w:lang w:val="en-US" w:eastAsia="ar-SA"/>
              </w:rPr>
              <w:t>-</w:t>
            </w:r>
            <w:proofErr w:type="spellStart"/>
            <w:r w:rsidRPr="00854958">
              <w:rPr>
                <w:bCs/>
                <w:noProof w:val="0"/>
                <w:sz w:val="22"/>
                <w:szCs w:val="22"/>
                <w:vertAlign w:val="superscript"/>
                <w:lang w:val="en-US" w:eastAsia="ar-SA"/>
              </w:rPr>
              <w:t>të</w:t>
            </w:r>
            <w:proofErr w:type="spellEnd"/>
          </w:p>
          <w:p w14:paraId="3FA454E3" w14:textId="77777777" w:rsidR="00854958" w:rsidRPr="00854958" w:rsidRDefault="00854958" w:rsidP="00854958">
            <w:pPr>
              <w:suppressAutoHyphens/>
              <w:rPr>
                <w:b/>
                <w:bCs/>
                <w:noProof w:val="0"/>
                <w:sz w:val="22"/>
                <w:szCs w:val="22"/>
                <w:lang w:val="en-US" w:eastAsia="ar-SA"/>
              </w:rPr>
            </w:pPr>
            <w:proofErr w:type="spellStart"/>
            <w:r w:rsidRPr="00854958">
              <w:rPr>
                <w:b/>
                <w:bCs/>
                <w:noProof w:val="0"/>
                <w:sz w:val="22"/>
                <w:szCs w:val="22"/>
                <w:lang w:val="en-US" w:eastAsia="ar-SA"/>
              </w:rPr>
              <w:t>Lloji</w:t>
            </w:r>
            <w:proofErr w:type="spellEnd"/>
            <w:r w:rsidRPr="00854958">
              <w:rPr>
                <w:b/>
                <w:bCs/>
                <w:noProof w:val="0"/>
                <w:sz w:val="22"/>
                <w:szCs w:val="22"/>
                <w:lang w:val="en-US" w:eastAsia="ar-SA"/>
              </w:rPr>
              <w:t xml:space="preserve"> </w:t>
            </w:r>
            <w:proofErr w:type="spellStart"/>
            <w:r w:rsidRPr="00854958">
              <w:rPr>
                <w:b/>
                <w:bCs/>
                <w:noProof w:val="0"/>
                <w:sz w:val="22"/>
                <w:szCs w:val="22"/>
                <w:lang w:val="en-US" w:eastAsia="ar-SA"/>
              </w:rPr>
              <w:t>i</w:t>
            </w:r>
            <w:proofErr w:type="spellEnd"/>
            <w:r w:rsidRPr="00854958">
              <w:rPr>
                <w:b/>
                <w:bCs/>
                <w:noProof w:val="0"/>
                <w:sz w:val="22"/>
                <w:szCs w:val="22"/>
                <w:lang w:val="en-US" w:eastAsia="ar-SA"/>
              </w:rPr>
              <w:t xml:space="preserve"> </w:t>
            </w:r>
            <w:proofErr w:type="spellStart"/>
            <w:r w:rsidRPr="00854958">
              <w:rPr>
                <w:b/>
                <w:bCs/>
                <w:noProof w:val="0"/>
                <w:sz w:val="22"/>
                <w:szCs w:val="22"/>
                <w:lang w:val="en-US" w:eastAsia="ar-SA"/>
              </w:rPr>
              <w:t>lëndës</w:t>
            </w:r>
            <w:proofErr w:type="spellEnd"/>
            <w:r w:rsidRPr="00854958">
              <w:rPr>
                <w:b/>
                <w:bCs/>
                <w:noProof w:val="0"/>
                <w:sz w:val="22"/>
                <w:szCs w:val="22"/>
                <w:lang w:val="en-US" w:eastAsia="ar-SA"/>
              </w:rPr>
              <w:t xml:space="preserve">: </w:t>
            </w:r>
            <w:r w:rsidRPr="00854958">
              <w:rPr>
                <w:b/>
                <w:bCs/>
                <w:noProof w:val="0"/>
                <w:sz w:val="22"/>
                <w:szCs w:val="22"/>
                <w:lang w:val="en-US" w:eastAsia="ar-SA"/>
              </w:rPr>
              <w:tab/>
            </w:r>
            <w:r w:rsidRPr="00854958">
              <w:rPr>
                <w:b/>
                <w:bCs/>
                <w:noProof w:val="0"/>
                <w:sz w:val="22"/>
                <w:szCs w:val="22"/>
                <w:lang w:val="en-US" w:eastAsia="ar-SA"/>
              </w:rPr>
              <w:tab/>
            </w:r>
            <w:r w:rsidRPr="00854958">
              <w:rPr>
                <w:b/>
                <w:bCs/>
                <w:noProof w:val="0"/>
                <w:sz w:val="22"/>
                <w:szCs w:val="22"/>
                <w:lang w:val="en-US" w:eastAsia="ar-SA"/>
              </w:rPr>
              <w:tab/>
            </w:r>
            <w:r w:rsidRPr="00854958">
              <w:rPr>
                <w:b/>
                <w:bCs/>
                <w:noProof w:val="0"/>
                <w:sz w:val="22"/>
                <w:szCs w:val="22"/>
                <w:lang w:val="en-US" w:eastAsia="ar-SA"/>
              </w:rPr>
              <w:tab/>
              <w:t xml:space="preserve">            </w:t>
            </w:r>
            <w:r w:rsidRPr="00854958">
              <w:rPr>
                <w:bCs/>
                <w:noProof w:val="0"/>
                <w:sz w:val="22"/>
                <w:szCs w:val="22"/>
                <w:lang w:val="en-US" w:eastAsia="ar-SA"/>
              </w:rPr>
              <w:t xml:space="preserve">E </w:t>
            </w:r>
            <w:proofErr w:type="spellStart"/>
            <w:r w:rsidRPr="00854958">
              <w:rPr>
                <w:bCs/>
                <w:noProof w:val="0"/>
                <w:sz w:val="22"/>
                <w:szCs w:val="22"/>
                <w:lang w:val="en-US" w:eastAsia="ar-SA"/>
              </w:rPr>
              <w:t>detyrueshme</w:t>
            </w:r>
            <w:proofErr w:type="spellEnd"/>
          </w:p>
          <w:p w14:paraId="1E596D78" w14:textId="77777777" w:rsidR="003B0438" w:rsidRDefault="00854958" w:rsidP="009953E4">
            <w:pPr>
              <w:suppressAutoHyphens/>
              <w:jc w:val="right"/>
              <w:rPr>
                <w:bCs/>
                <w:noProof w:val="0"/>
                <w:sz w:val="22"/>
                <w:szCs w:val="22"/>
                <w:lang w:val="en-GB" w:eastAsia="ar-SA"/>
              </w:rPr>
            </w:pPr>
            <w:proofErr w:type="spellStart"/>
            <w:r w:rsidRPr="003B0438">
              <w:rPr>
                <w:b/>
                <w:bCs/>
                <w:noProof w:val="0"/>
                <w:sz w:val="22"/>
                <w:szCs w:val="22"/>
                <w:lang w:val="en-GB" w:eastAsia="ar-SA"/>
              </w:rPr>
              <w:t>Programi</w:t>
            </w:r>
            <w:proofErr w:type="spellEnd"/>
            <w:r w:rsidRPr="003B0438">
              <w:rPr>
                <w:b/>
                <w:bCs/>
                <w:noProof w:val="0"/>
                <w:sz w:val="22"/>
                <w:szCs w:val="22"/>
                <w:lang w:val="en-GB" w:eastAsia="ar-SA"/>
              </w:rPr>
              <w:t xml:space="preserve"> </w:t>
            </w:r>
            <w:proofErr w:type="spellStart"/>
            <w:r w:rsidRPr="003B0438">
              <w:rPr>
                <w:b/>
                <w:bCs/>
                <w:noProof w:val="0"/>
                <w:sz w:val="22"/>
                <w:szCs w:val="22"/>
                <w:lang w:val="en-GB" w:eastAsia="ar-SA"/>
              </w:rPr>
              <w:t>i</w:t>
            </w:r>
            <w:proofErr w:type="spellEnd"/>
            <w:r w:rsidRPr="003B0438">
              <w:rPr>
                <w:b/>
                <w:bCs/>
                <w:noProof w:val="0"/>
                <w:sz w:val="22"/>
                <w:szCs w:val="22"/>
                <w:lang w:val="en-GB" w:eastAsia="ar-SA"/>
              </w:rPr>
              <w:t xml:space="preserve"> </w:t>
            </w:r>
            <w:proofErr w:type="spellStart"/>
            <w:r w:rsidRPr="003B0438">
              <w:rPr>
                <w:b/>
                <w:bCs/>
                <w:noProof w:val="0"/>
                <w:sz w:val="22"/>
                <w:szCs w:val="22"/>
                <w:lang w:val="en-GB" w:eastAsia="ar-SA"/>
              </w:rPr>
              <w:t>studimit</w:t>
            </w:r>
            <w:proofErr w:type="spellEnd"/>
            <w:r w:rsidRPr="003B0438">
              <w:rPr>
                <w:b/>
                <w:bCs/>
                <w:noProof w:val="0"/>
                <w:sz w:val="22"/>
                <w:szCs w:val="22"/>
                <w:lang w:val="en-GB" w:eastAsia="ar-SA"/>
              </w:rPr>
              <w:t xml:space="preserve">: </w:t>
            </w:r>
            <w:r w:rsidR="003B0438">
              <w:rPr>
                <w:b/>
                <w:bCs/>
                <w:noProof w:val="0"/>
                <w:sz w:val="22"/>
                <w:szCs w:val="22"/>
                <w:lang w:val="en-GB" w:eastAsia="ar-SA"/>
              </w:rPr>
              <w:t xml:space="preserve">     </w:t>
            </w:r>
            <w:r w:rsidRPr="003B0438">
              <w:rPr>
                <w:b/>
                <w:bCs/>
                <w:noProof w:val="0"/>
                <w:sz w:val="22"/>
                <w:szCs w:val="22"/>
                <w:lang w:val="en-GB" w:eastAsia="ar-SA"/>
              </w:rPr>
              <w:tab/>
            </w:r>
            <w:r w:rsidRPr="003B0438">
              <w:rPr>
                <w:b/>
                <w:bCs/>
                <w:noProof w:val="0"/>
                <w:sz w:val="22"/>
                <w:szCs w:val="22"/>
                <w:lang w:val="en-GB" w:eastAsia="ar-SA"/>
              </w:rPr>
              <w:tab/>
            </w:r>
            <w:r w:rsidRPr="003B0438">
              <w:rPr>
                <w:b/>
                <w:bCs/>
                <w:noProof w:val="0"/>
                <w:sz w:val="22"/>
                <w:szCs w:val="22"/>
                <w:lang w:val="en-GB" w:eastAsia="ar-SA"/>
              </w:rPr>
              <w:tab/>
              <w:t xml:space="preserve">           </w:t>
            </w:r>
            <w:r w:rsidRPr="003B0438">
              <w:rPr>
                <w:bCs/>
                <w:noProof w:val="0"/>
                <w:sz w:val="22"/>
                <w:szCs w:val="22"/>
                <w:lang w:val="en-GB" w:eastAsia="ar-SA"/>
              </w:rPr>
              <w:t xml:space="preserve">Bachelor </w:t>
            </w:r>
            <w:proofErr w:type="spellStart"/>
            <w:r w:rsidRPr="003B0438">
              <w:rPr>
                <w:bCs/>
                <w:noProof w:val="0"/>
                <w:sz w:val="22"/>
                <w:szCs w:val="22"/>
                <w:lang w:val="en-GB" w:eastAsia="ar-SA"/>
              </w:rPr>
              <w:t>në</w:t>
            </w:r>
            <w:proofErr w:type="spellEnd"/>
            <w:r w:rsidR="003B0438">
              <w:rPr>
                <w:bCs/>
                <w:noProof w:val="0"/>
                <w:sz w:val="22"/>
                <w:szCs w:val="22"/>
                <w:lang w:val="en-GB" w:eastAsia="ar-SA"/>
              </w:rPr>
              <w:t>:</w:t>
            </w:r>
            <w:r w:rsidR="009953E4">
              <w:rPr>
                <w:bCs/>
                <w:noProof w:val="0"/>
                <w:sz w:val="22"/>
                <w:szCs w:val="22"/>
                <w:lang w:val="en-GB" w:eastAsia="ar-SA"/>
              </w:rPr>
              <w:t xml:space="preserve"> </w:t>
            </w:r>
            <w:proofErr w:type="spellStart"/>
            <w:r w:rsidR="009953E4">
              <w:rPr>
                <w:bCs/>
                <w:noProof w:val="0"/>
                <w:sz w:val="22"/>
                <w:szCs w:val="22"/>
                <w:lang w:val="en-GB" w:eastAsia="ar-SA"/>
              </w:rPr>
              <w:t>Informatike</w:t>
            </w:r>
            <w:proofErr w:type="spellEnd"/>
            <w:r w:rsidR="009953E4">
              <w:rPr>
                <w:bCs/>
                <w:noProof w:val="0"/>
                <w:sz w:val="22"/>
                <w:szCs w:val="22"/>
                <w:lang w:val="en-GB" w:eastAsia="ar-SA"/>
              </w:rPr>
              <w:t xml:space="preserve">, </w:t>
            </w:r>
            <w:proofErr w:type="spellStart"/>
            <w:r w:rsidR="009953E4">
              <w:rPr>
                <w:bCs/>
                <w:noProof w:val="0"/>
                <w:sz w:val="22"/>
                <w:szCs w:val="22"/>
                <w:lang w:val="en-GB" w:eastAsia="ar-SA"/>
              </w:rPr>
              <w:t>Shkenca</w:t>
            </w:r>
            <w:proofErr w:type="spellEnd"/>
            <w:r w:rsidR="009953E4">
              <w:rPr>
                <w:bCs/>
                <w:noProof w:val="0"/>
                <w:sz w:val="22"/>
                <w:szCs w:val="22"/>
                <w:lang w:val="en-GB" w:eastAsia="ar-SA"/>
              </w:rPr>
              <w:t xml:space="preserve"> </w:t>
            </w:r>
            <w:proofErr w:type="spellStart"/>
            <w:r w:rsidR="009953E4">
              <w:rPr>
                <w:bCs/>
                <w:noProof w:val="0"/>
                <w:sz w:val="22"/>
                <w:szCs w:val="22"/>
                <w:lang w:val="en-GB" w:eastAsia="ar-SA"/>
              </w:rPr>
              <w:t>kompjuterike</w:t>
            </w:r>
            <w:proofErr w:type="spellEnd"/>
            <w:r w:rsidR="009953E4">
              <w:rPr>
                <w:bCs/>
                <w:noProof w:val="0"/>
                <w:sz w:val="22"/>
                <w:szCs w:val="22"/>
                <w:lang w:val="en-GB" w:eastAsia="ar-SA"/>
              </w:rPr>
              <w:t xml:space="preserve">            </w:t>
            </w:r>
            <w:proofErr w:type="spellStart"/>
            <w:r w:rsidR="009953E4">
              <w:rPr>
                <w:bCs/>
                <w:noProof w:val="0"/>
                <w:sz w:val="22"/>
                <w:szCs w:val="22"/>
                <w:lang w:val="en-GB" w:eastAsia="ar-SA"/>
              </w:rPr>
              <w:t>dhe</w:t>
            </w:r>
            <w:proofErr w:type="spellEnd"/>
            <w:r w:rsidR="009953E4">
              <w:rPr>
                <w:bCs/>
                <w:noProof w:val="0"/>
                <w:sz w:val="22"/>
                <w:szCs w:val="22"/>
                <w:lang w:val="en-GB" w:eastAsia="ar-SA"/>
              </w:rPr>
              <w:t xml:space="preserve"> </w:t>
            </w:r>
            <w:proofErr w:type="spellStart"/>
            <w:r w:rsidR="009953E4">
              <w:rPr>
                <w:bCs/>
                <w:noProof w:val="0"/>
                <w:sz w:val="22"/>
                <w:szCs w:val="22"/>
                <w:lang w:val="en-GB" w:eastAsia="ar-SA"/>
              </w:rPr>
              <w:t>Teknologji</w:t>
            </w:r>
            <w:proofErr w:type="spellEnd"/>
            <w:r w:rsidR="009953E4">
              <w:rPr>
                <w:bCs/>
                <w:noProof w:val="0"/>
                <w:sz w:val="22"/>
                <w:szCs w:val="22"/>
                <w:lang w:val="en-GB" w:eastAsia="ar-SA"/>
              </w:rPr>
              <w:t xml:space="preserve"> </w:t>
            </w:r>
            <w:proofErr w:type="spellStart"/>
            <w:r w:rsidR="009953E4">
              <w:rPr>
                <w:bCs/>
                <w:noProof w:val="0"/>
                <w:sz w:val="22"/>
                <w:szCs w:val="22"/>
                <w:lang w:val="en-GB" w:eastAsia="ar-SA"/>
              </w:rPr>
              <w:t>I</w:t>
            </w:r>
            <w:r w:rsidR="001A35DC">
              <w:rPr>
                <w:bCs/>
                <w:noProof w:val="0"/>
                <w:sz w:val="22"/>
                <w:szCs w:val="22"/>
                <w:lang w:val="en-GB" w:eastAsia="ar-SA"/>
              </w:rPr>
              <w:t>nformacioni</w:t>
            </w:r>
            <w:proofErr w:type="spellEnd"/>
          </w:p>
          <w:p w14:paraId="67C968BC" w14:textId="77777777" w:rsidR="003B0438" w:rsidRPr="003B0438" w:rsidRDefault="003B0438" w:rsidP="003B0438">
            <w:pPr>
              <w:suppressAutoHyphens/>
              <w:jc w:val="both"/>
              <w:rPr>
                <w:b/>
                <w:bCs/>
                <w:noProof w:val="0"/>
                <w:sz w:val="22"/>
                <w:szCs w:val="22"/>
                <w:lang w:val="en-GB" w:eastAsia="ar-SA"/>
              </w:rPr>
            </w:pPr>
            <w:r>
              <w:rPr>
                <w:bCs/>
                <w:noProof w:val="0"/>
                <w:sz w:val="22"/>
                <w:szCs w:val="22"/>
                <w:lang w:val="en-GB" w:eastAsia="ar-SA"/>
              </w:rPr>
              <w:t xml:space="preserve">                                                                            </w:t>
            </w:r>
            <w:r w:rsidR="00476CDA">
              <w:rPr>
                <w:bCs/>
                <w:noProof w:val="0"/>
                <w:sz w:val="22"/>
                <w:szCs w:val="22"/>
                <w:lang w:val="en-GB" w:eastAsia="ar-SA"/>
              </w:rPr>
              <w:t xml:space="preserve">                  </w:t>
            </w:r>
          </w:p>
          <w:p w14:paraId="34C3F3D3" w14:textId="77777777" w:rsidR="00854958" w:rsidRPr="00854958" w:rsidRDefault="00854958" w:rsidP="00854958">
            <w:pPr>
              <w:suppressAutoHyphens/>
              <w:rPr>
                <w:b/>
                <w:bCs/>
                <w:noProof w:val="0"/>
                <w:sz w:val="22"/>
                <w:szCs w:val="22"/>
                <w:lang w:val="de-DE" w:eastAsia="ar-SA"/>
              </w:rPr>
            </w:pPr>
            <w:r w:rsidRPr="00854958">
              <w:rPr>
                <w:b/>
                <w:bCs/>
                <w:noProof w:val="0"/>
                <w:sz w:val="22"/>
                <w:szCs w:val="22"/>
                <w:lang w:val="de-DE" w:eastAsia="ar-SA"/>
              </w:rPr>
              <w:t xml:space="preserve">Kodi i lëndës: </w:t>
            </w:r>
            <w:r w:rsidRPr="00854958">
              <w:rPr>
                <w:b/>
                <w:bCs/>
                <w:noProof w:val="0"/>
                <w:sz w:val="22"/>
                <w:szCs w:val="22"/>
                <w:lang w:val="de-DE" w:eastAsia="ar-SA"/>
              </w:rPr>
              <w:tab/>
            </w:r>
            <w:r w:rsidRPr="00854958">
              <w:rPr>
                <w:b/>
                <w:bCs/>
                <w:noProof w:val="0"/>
                <w:sz w:val="22"/>
                <w:szCs w:val="22"/>
                <w:lang w:val="de-DE" w:eastAsia="ar-SA"/>
              </w:rPr>
              <w:tab/>
            </w:r>
            <w:r w:rsidRPr="00854958">
              <w:rPr>
                <w:b/>
                <w:bCs/>
                <w:noProof w:val="0"/>
                <w:sz w:val="22"/>
                <w:szCs w:val="22"/>
                <w:lang w:val="de-DE" w:eastAsia="ar-SA"/>
              </w:rPr>
              <w:tab/>
            </w:r>
            <w:r w:rsidRPr="00854958">
              <w:rPr>
                <w:b/>
                <w:bCs/>
                <w:noProof w:val="0"/>
                <w:sz w:val="22"/>
                <w:szCs w:val="22"/>
                <w:lang w:val="de-DE" w:eastAsia="ar-SA"/>
              </w:rPr>
              <w:tab/>
              <w:t xml:space="preserve">            </w:t>
            </w:r>
            <w:r w:rsidR="00476CDA">
              <w:rPr>
                <w:noProof w:val="0"/>
                <w:sz w:val="22"/>
                <w:szCs w:val="22"/>
                <w:lang w:val="it-IT" w:eastAsia="ar-SA"/>
              </w:rPr>
              <w:t>MAT</w:t>
            </w:r>
            <w:r w:rsidRPr="00854958">
              <w:rPr>
                <w:noProof w:val="0"/>
                <w:sz w:val="22"/>
                <w:szCs w:val="22"/>
                <w:lang w:val="it-IT" w:eastAsia="ar-SA"/>
              </w:rPr>
              <w:t xml:space="preserve"> 155</w:t>
            </w:r>
          </w:p>
          <w:p w14:paraId="5C6DC556" w14:textId="77777777" w:rsidR="00854958" w:rsidRPr="00854958" w:rsidRDefault="00854958" w:rsidP="00854958">
            <w:pPr>
              <w:suppressAutoHyphens/>
              <w:jc w:val="both"/>
              <w:rPr>
                <w:b/>
                <w:bCs/>
                <w:noProof w:val="0"/>
                <w:sz w:val="22"/>
                <w:szCs w:val="22"/>
                <w:lang w:val="de-DE" w:eastAsia="ar-SA"/>
              </w:rPr>
            </w:pPr>
            <w:r w:rsidRPr="00854958">
              <w:rPr>
                <w:b/>
                <w:bCs/>
                <w:noProof w:val="0"/>
                <w:sz w:val="22"/>
                <w:szCs w:val="22"/>
                <w:lang w:val="de-DE" w:eastAsia="ar-SA"/>
              </w:rPr>
              <w:t xml:space="preserve">Adresa elektronike e titullarit/e pedagogut të lëndës: </w:t>
            </w:r>
            <w:r w:rsidR="00522A28">
              <w:rPr>
                <w:b/>
                <w:bCs/>
                <w:noProof w:val="0"/>
                <w:color w:val="003399"/>
                <w:sz w:val="22"/>
                <w:szCs w:val="22"/>
                <w:u w:val="single"/>
                <w:lang w:val="de-DE" w:eastAsia="ar-SA"/>
              </w:rPr>
              <w:fldChar w:fldCharType="begin"/>
            </w:r>
            <w:r w:rsidR="00476CDA">
              <w:rPr>
                <w:b/>
                <w:bCs/>
                <w:noProof w:val="0"/>
                <w:color w:val="003399"/>
                <w:sz w:val="22"/>
                <w:szCs w:val="22"/>
                <w:u w:val="single"/>
                <w:lang w:val="de-DE" w:eastAsia="ar-SA"/>
              </w:rPr>
              <w:instrText xml:space="preserve"> HYPERLINK "mailto:kushtamira</w:instrText>
            </w:r>
            <w:r w:rsidR="00476CDA" w:rsidRPr="00854958">
              <w:rPr>
                <w:b/>
                <w:bCs/>
                <w:noProof w:val="0"/>
                <w:color w:val="003399"/>
                <w:sz w:val="22"/>
                <w:szCs w:val="22"/>
                <w:u w:val="single"/>
                <w:lang w:val="de-DE" w:eastAsia="ar-SA"/>
              </w:rPr>
              <w:instrText>@gmail.com</w:instrText>
            </w:r>
            <w:r w:rsidR="00476CDA">
              <w:rPr>
                <w:b/>
                <w:bCs/>
                <w:noProof w:val="0"/>
                <w:color w:val="003399"/>
                <w:sz w:val="22"/>
                <w:szCs w:val="22"/>
                <w:u w:val="single"/>
                <w:lang w:val="de-DE" w:eastAsia="ar-SA"/>
              </w:rPr>
              <w:instrText xml:space="preserve">" </w:instrText>
            </w:r>
            <w:r w:rsidR="00522A28">
              <w:rPr>
                <w:b/>
                <w:bCs/>
                <w:noProof w:val="0"/>
                <w:color w:val="003399"/>
                <w:sz w:val="22"/>
                <w:szCs w:val="22"/>
                <w:u w:val="single"/>
                <w:lang w:val="de-DE" w:eastAsia="ar-SA"/>
              </w:rPr>
              <w:fldChar w:fldCharType="separate"/>
            </w:r>
            <w:r w:rsidR="00476CDA" w:rsidRPr="004B6227">
              <w:rPr>
                <w:rStyle w:val="Hyperlink"/>
                <w:b/>
                <w:bCs/>
                <w:noProof w:val="0"/>
                <w:sz w:val="22"/>
                <w:szCs w:val="22"/>
                <w:lang w:val="de-DE" w:eastAsia="ar-SA"/>
              </w:rPr>
              <w:t>kushtamira@gmail.com</w:t>
            </w:r>
            <w:r w:rsidR="00522A28">
              <w:rPr>
                <w:b/>
                <w:bCs/>
                <w:noProof w:val="0"/>
                <w:color w:val="003399"/>
                <w:sz w:val="22"/>
                <w:szCs w:val="22"/>
                <w:u w:val="single"/>
                <w:lang w:val="de-DE" w:eastAsia="ar-SA"/>
              </w:rPr>
              <w:fldChar w:fldCharType="end"/>
            </w:r>
            <w:r w:rsidRPr="00854958">
              <w:rPr>
                <w:b/>
                <w:bCs/>
                <w:noProof w:val="0"/>
                <w:sz w:val="22"/>
                <w:szCs w:val="22"/>
                <w:lang w:val="de-DE" w:eastAsia="ar-SA"/>
              </w:rPr>
              <w:t xml:space="preserve"> </w:t>
            </w:r>
          </w:p>
          <w:p w14:paraId="7A384C5B" w14:textId="77777777" w:rsidR="00854958" w:rsidRPr="00854958" w:rsidRDefault="00854958" w:rsidP="00854958">
            <w:pPr>
              <w:suppressAutoHyphens/>
              <w:jc w:val="both"/>
              <w:rPr>
                <w:b/>
                <w:bCs/>
                <w:noProof w:val="0"/>
                <w:sz w:val="22"/>
                <w:szCs w:val="22"/>
                <w:lang w:val="en-US" w:eastAsia="ar-SA"/>
              </w:rPr>
            </w:pPr>
            <w:r w:rsidRPr="00854958">
              <w:rPr>
                <w:noProof w:val="0"/>
                <w:lang w:val="de-DE" w:eastAsia="ar-SA"/>
              </w:rPr>
              <w:t xml:space="preserve">                                                                                   </w:t>
            </w:r>
            <w:hyperlink r:id="rId8" w:history="1">
              <w:r w:rsidR="00476CDA" w:rsidRPr="004B6227">
                <w:rPr>
                  <w:rStyle w:val="Hyperlink"/>
                  <w:b/>
                  <w:noProof w:val="0"/>
                  <w:sz w:val="22"/>
                  <w:szCs w:val="22"/>
                  <w:lang w:val="en-US" w:eastAsia="ar-SA"/>
                </w:rPr>
                <w:t>elmira.kushta@univlora.edu.al</w:t>
              </w:r>
            </w:hyperlink>
            <w:r w:rsidRPr="00854958">
              <w:rPr>
                <w:b/>
                <w:noProof w:val="0"/>
                <w:sz w:val="22"/>
                <w:szCs w:val="22"/>
                <w:lang w:val="en-US" w:eastAsia="ar-SA"/>
              </w:rPr>
              <w:t xml:space="preserve"> </w:t>
            </w:r>
            <w:hyperlink r:id="rId9" w:history="1"/>
          </w:p>
        </w:tc>
      </w:tr>
    </w:tbl>
    <w:p w14:paraId="2006D8F4" w14:textId="77777777" w:rsidR="00854958" w:rsidRPr="00854958" w:rsidRDefault="00854958" w:rsidP="00854958">
      <w:pPr>
        <w:suppressAutoHyphens/>
        <w:jc w:val="both"/>
        <w:rPr>
          <w:rFonts w:ascii="Calibri" w:hAnsi="Calibri" w:cs="Calibri"/>
          <w:bCs/>
          <w:noProof w:val="0"/>
          <w:sz w:val="20"/>
          <w:szCs w:val="20"/>
          <w:lang w:val="it-IT" w:eastAsia="ar-SA"/>
        </w:rPr>
      </w:pPr>
      <w:r w:rsidRPr="00854958">
        <w:rPr>
          <w:b/>
          <w:bCs/>
          <w:noProof w:val="0"/>
          <w:sz w:val="20"/>
          <w:szCs w:val="20"/>
          <w:lang w:val="en-US" w:eastAsia="ar-SA"/>
        </w:rPr>
        <w:t xml:space="preserve"> </w:t>
      </w:r>
    </w:p>
    <w:tbl>
      <w:tblPr>
        <w:tblStyle w:val="TableGrid1"/>
        <w:tblW w:w="0" w:type="auto"/>
        <w:tblInd w:w="15" w:type="dxa"/>
        <w:tblLook w:val="04A0" w:firstRow="1" w:lastRow="0" w:firstColumn="1" w:lastColumn="0" w:noHBand="0" w:noVBand="1"/>
      </w:tblPr>
      <w:tblGrid>
        <w:gridCol w:w="8705"/>
      </w:tblGrid>
      <w:tr w:rsidR="00854958" w:rsidRPr="00854958" w14:paraId="4635F7CD" w14:textId="77777777" w:rsidTr="00080330">
        <w:tc>
          <w:tcPr>
            <w:tcW w:w="9561" w:type="dxa"/>
          </w:tcPr>
          <w:p w14:paraId="41BDD538" w14:textId="77777777" w:rsidR="00854958" w:rsidRPr="00854958" w:rsidRDefault="00854958" w:rsidP="00854958">
            <w:pPr>
              <w:suppressAutoHyphens/>
              <w:contextualSpacing/>
              <w:jc w:val="both"/>
              <w:rPr>
                <w:b/>
                <w:bCs/>
                <w:noProof w:val="0"/>
                <w:sz w:val="22"/>
                <w:szCs w:val="22"/>
                <w:lang w:val="de-DE" w:eastAsia="ar-SA"/>
              </w:rPr>
            </w:pPr>
            <w:r w:rsidRPr="00854958">
              <w:rPr>
                <w:b/>
                <w:bCs/>
                <w:noProof w:val="0"/>
                <w:sz w:val="22"/>
                <w:szCs w:val="22"/>
                <w:lang w:val="de-DE" w:eastAsia="ar-SA"/>
              </w:rPr>
              <w:t xml:space="preserve">PËRMBLEDHJE DHE REZULTATET E TË NXËNIT: </w:t>
            </w:r>
          </w:p>
          <w:p w14:paraId="2AA9913F" w14:textId="77777777" w:rsidR="00854958" w:rsidRPr="00854958" w:rsidRDefault="00854958" w:rsidP="00DA2DC8">
            <w:pPr>
              <w:suppressAutoHyphens/>
              <w:contextualSpacing/>
              <w:jc w:val="both"/>
              <w:rPr>
                <w:b/>
                <w:bCs/>
                <w:noProof w:val="0"/>
                <w:sz w:val="22"/>
                <w:szCs w:val="22"/>
                <w:lang w:val="de-DE" w:eastAsia="ar-SA"/>
              </w:rPr>
            </w:pPr>
            <w:r w:rsidRPr="00854958">
              <w:rPr>
                <w:noProof w:val="0"/>
                <w:sz w:val="22"/>
                <w:szCs w:val="22"/>
                <w:lang w:val="it-IT" w:eastAsia="ar-SA"/>
              </w:rPr>
              <w:t>Lënda synon trajtimin e njohurive bazë të analiz</w:t>
            </w:r>
            <w:r w:rsidRPr="00854958">
              <w:rPr>
                <w:bCs/>
                <w:noProof w:val="0"/>
                <w:color w:val="000000"/>
                <w:sz w:val="22"/>
                <w:szCs w:val="22"/>
                <w:lang w:eastAsia="ar-SA"/>
              </w:rPr>
              <w:t>ë</w:t>
            </w:r>
            <w:r w:rsidRPr="00854958">
              <w:rPr>
                <w:noProof w:val="0"/>
                <w:sz w:val="22"/>
                <w:szCs w:val="22"/>
                <w:lang w:val="it-IT" w:eastAsia="ar-SA"/>
              </w:rPr>
              <w:t xml:space="preserve">s matematike. Gjatë saj </w:t>
            </w:r>
            <w:r w:rsidRPr="00854958">
              <w:rPr>
                <w:noProof w:val="0"/>
                <w:sz w:val="22"/>
                <w:szCs w:val="22"/>
                <w:lang w:eastAsia="ar-SA"/>
              </w:rPr>
              <w:t>do të bëhet</w:t>
            </w:r>
            <w:r w:rsidRPr="00854958">
              <w:rPr>
                <w:noProof w:val="0"/>
                <w:sz w:val="22"/>
                <w:szCs w:val="22"/>
                <w:lang w:val="de-DE" w:eastAsia="ar-SA"/>
              </w:rPr>
              <w:t xml:space="preserve"> studimi i plotë i: teknikave të integrimit, aplikimeve të integraleve, koordinatave polare, numrave kompleksë, serive numerike</w:t>
            </w:r>
            <w:r w:rsidR="00DA2DC8">
              <w:rPr>
                <w:noProof w:val="0"/>
                <w:sz w:val="22"/>
                <w:szCs w:val="22"/>
                <w:lang w:val="de-DE" w:eastAsia="ar-SA"/>
              </w:rPr>
              <w:t>.</w:t>
            </w:r>
          </w:p>
        </w:tc>
      </w:tr>
    </w:tbl>
    <w:p w14:paraId="1F704C1D" w14:textId="77777777" w:rsidR="00854958" w:rsidRPr="00854958" w:rsidRDefault="00854958" w:rsidP="00854958">
      <w:pPr>
        <w:suppressAutoHyphens/>
        <w:contextualSpacing/>
        <w:jc w:val="both"/>
        <w:rPr>
          <w:rFonts w:ascii="Calibri" w:hAnsi="Calibri" w:cs="Calibri"/>
          <w:b/>
          <w:bCs/>
          <w:noProof w:val="0"/>
          <w:sz w:val="18"/>
          <w:szCs w:val="18"/>
          <w:lang w:val="it-IT" w:eastAsia="ar-SA"/>
        </w:rPr>
      </w:pPr>
    </w:p>
    <w:tbl>
      <w:tblPr>
        <w:tblStyle w:val="TableGrid1"/>
        <w:tblW w:w="0" w:type="auto"/>
        <w:tblLook w:val="04A0" w:firstRow="1" w:lastRow="0" w:firstColumn="1" w:lastColumn="0" w:noHBand="0" w:noVBand="1"/>
      </w:tblPr>
      <w:tblGrid>
        <w:gridCol w:w="8720"/>
      </w:tblGrid>
      <w:tr w:rsidR="00854958" w:rsidRPr="00854958" w14:paraId="16AD74A9" w14:textId="77777777" w:rsidTr="00080330">
        <w:tc>
          <w:tcPr>
            <w:tcW w:w="9576" w:type="dxa"/>
          </w:tcPr>
          <w:p w14:paraId="3224C9CE" w14:textId="77777777" w:rsidR="00854958" w:rsidRPr="00854958" w:rsidRDefault="00854958" w:rsidP="00854958">
            <w:pPr>
              <w:suppressAutoHyphens/>
              <w:contextualSpacing/>
              <w:jc w:val="both"/>
              <w:rPr>
                <w:b/>
                <w:bCs/>
                <w:noProof w:val="0"/>
                <w:sz w:val="22"/>
                <w:szCs w:val="22"/>
                <w:lang w:val="en-US" w:eastAsia="ar-SA"/>
              </w:rPr>
            </w:pPr>
            <w:r w:rsidRPr="00854958">
              <w:rPr>
                <w:b/>
                <w:bCs/>
                <w:noProof w:val="0"/>
                <w:sz w:val="22"/>
                <w:szCs w:val="22"/>
                <w:lang w:val="en-US" w:eastAsia="ar-SA"/>
              </w:rPr>
              <w:t>KONCEPTET THEMELORE:</w:t>
            </w:r>
          </w:p>
          <w:p w14:paraId="485EB26F" w14:textId="77777777" w:rsidR="00854958" w:rsidRPr="00DA2DC8" w:rsidRDefault="0085495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proofErr w:type="spellStart"/>
            <w:r w:rsidRPr="00854958">
              <w:rPr>
                <w:noProof w:val="0"/>
                <w:sz w:val="22"/>
                <w:szCs w:val="22"/>
                <w:lang w:val="en-US"/>
              </w:rPr>
              <w:t>Aplikimet</w:t>
            </w:r>
            <w:proofErr w:type="spellEnd"/>
            <w:r w:rsidRPr="00854958">
              <w:rPr>
                <w:noProof w:val="0"/>
                <w:sz w:val="22"/>
                <w:szCs w:val="22"/>
                <w:lang w:val="en-US"/>
              </w:rPr>
              <w:t xml:space="preserve"> e </w:t>
            </w:r>
            <w:proofErr w:type="spellStart"/>
            <w:r w:rsidRPr="00854958">
              <w:rPr>
                <w:noProof w:val="0"/>
                <w:sz w:val="22"/>
                <w:szCs w:val="22"/>
                <w:lang w:val="en-US"/>
              </w:rPr>
              <w:t>integralit</w:t>
            </w:r>
            <w:proofErr w:type="spellEnd"/>
            <w:r w:rsidRPr="00854958">
              <w:rPr>
                <w:noProof w:val="0"/>
                <w:sz w:val="22"/>
                <w:szCs w:val="22"/>
                <w:lang w:val="en-US"/>
              </w:rPr>
              <w:t>.</w:t>
            </w:r>
          </w:p>
          <w:p w14:paraId="73F03AEA" w14:textId="77777777" w:rsidR="00DA2DC8" w:rsidRPr="00854958" w:rsidRDefault="00DA2DC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proofErr w:type="spellStart"/>
            <w:r>
              <w:rPr>
                <w:noProof w:val="0"/>
                <w:sz w:val="22"/>
                <w:szCs w:val="22"/>
                <w:lang w:val="en-US"/>
              </w:rPr>
              <w:t>Aplikimet</w:t>
            </w:r>
            <w:proofErr w:type="spellEnd"/>
            <w:r>
              <w:rPr>
                <w:noProof w:val="0"/>
                <w:sz w:val="22"/>
                <w:szCs w:val="22"/>
                <w:lang w:val="en-US"/>
              </w:rPr>
              <w:t xml:space="preserve"> e </w:t>
            </w:r>
            <w:proofErr w:type="spellStart"/>
            <w:r>
              <w:rPr>
                <w:noProof w:val="0"/>
                <w:sz w:val="22"/>
                <w:szCs w:val="22"/>
                <w:lang w:val="en-US"/>
              </w:rPr>
              <w:t>integralit</w:t>
            </w:r>
            <w:proofErr w:type="spellEnd"/>
            <w:r>
              <w:rPr>
                <w:noProof w:val="0"/>
                <w:sz w:val="22"/>
                <w:szCs w:val="22"/>
                <w:lang w:val="en-US"/>
              </w:rPr>
              <w:t>.</w:t>
            </w:r>
          </w:p>
          <w:p w14:paraId="6211271B" w14:textId="77777777" w:rsidR="00854958" w:rsidRPr="00854958" w:rsidRDefault="0085495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proofErr w:type="spellStart"/>
            <w:r w:rsidRPr="00854958">
              <w:rPr>
                <w:noProof w:val="0"/>
                <w:sz w:val="22"/>
                <w:szCs w:val="22"/>
                <w:lang w:val="en-US"/>
              </w:rPr>
              <w:t>Teknikat</w:t>
            </w:r>
            <w:proofErr w:type="spellEnd"/>
            <w:r w:rsidRPr="00854958">
              <w:rPr>
                <w:noProof w:val="0"/>
                <w:sz w:val="22"/>
                <w:szCs w:val="22"/>
                <w:lang w:val="en-US"/>
              </w:rPr>
              <w:t xml:space="preserve"> e </w:t>
            </w:r>
            <w:proofErr w:type="spellStart"/>
            <w:r w:rsidRPr="00854958">
              <w:rPr>
                <w:noProof w:val="0"/>
                <w:sz w:val="22"/>
                <w:szCs w:val="22"/>
                <w:lang w:val="en-US"/>
              </w:rPr>
              <w:t>integrimit</w:t>
            </w:r>
            <w:proofErr w:type="spellEnd"/>
            <w:r w:rsidRPr="00854958">
              <w:rPr>
                <w:noProof w:val="0"/>
                <w:sz w:val="22"/>
                <w:szCs w:val="22"/>
                <w:lang w:val="en-US"/>
              </w:rPr>
              <w:t xml:space="preserve">. </w:t>
            </w:r>
          </w:p>
          <w:p w14:paraId="471619A4" w14:textId="77777777" w:rsidR="00854958" w:rsidRPr="00854958" w:rsidRDefault="0085495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proofErr w:type="spellStart"/>
            <w:r w:rsidRPr="00854958">
              <w:rPr>
                <w:noProof w:val="0"/>
                <w:sz w:val="22"/>
                <w:szCs w:val="22"/>
                <w:lang w:val="en-US"/>
              </w:rPr>
              <w:t>Teknikat</w:t>
            </w:r>
            <w:proofErr w:type="spellEnd"/>
            <w:r w:rsidRPr="00854958">
              <w:rPr>
                <w:noProof w:val="0"/>
                <w:sz w:val="22"/>
                <w:szCs w:val="22"/>
                <w:lang w:val="en-US"/>
              </w:rPr>
              <w:t xml:space="preserve"> e </w:t>
            </w:r>
            <w:proofErr w:type="spellStart"/>
            <w:r w:rsidRPr="00854958">
              <w:rPr>
                <w:noProof w:val="0"/>
                <w:sz w:val="22"/>
                <w:szCs w:val="22"/>
                <w:lang w:val="en-US"/>
              </w:rPr>
              <w:t>integrimit</w:t>
            </w:r>
            <w:proofErr w:type="spellEnd"/>
            <w:r w:rsidRPr="00854958">
              <w:rPr>
                <w:noProof w:val="0"/>
                <w:sz w:val="22"/>
                <w:szCs w:val="22"/>
                <w:lang w:val="en-US"/>
              </w:rPr>
              <w:t xml:space="preserve">. </w:t>
            </w:r>
          </w:p>
          <w:p w14:paraId="35E27275" w14:textId="77777777" w:rsidR="00854958" w:rsidRPr="00854958" w:rsidRDefault="0085495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proofErr w:type="spellStart"/>
            <w:r w:rsidRPr="00854958">
              <w:rPr>
                <w:noProof w:val="0"/>
                <w:sz w:val="22"/>
                <w:szCs w:val="22"/>
                <w:lang w:val="en-US"/>
              </w:rPr>
              <w:t>Teknikat</w:t>
            </w:r>
            <w:proofErr w:type="spellEnd"/>
            <w:r w:rsidRPr="00854958">
              <w:rPr>
                <w:noProof w:val="0"/>
                <w:sz w:val="22"/>
                <w:szCs w:val="22"/>
                <w:lang w:val="en-US"/>
              </w:rPr>
              <w:t xml:space="preserve"> e </w:t>
            </w:r>
            <w:proofErr w:type="spellStart"/>
            <w:r w:rsidRPr="00854958">
              <w:rPr>
                <w:noProof w:val="0"/>
                <w:sz w:val="22"/>
                <w:szCs w:val="22"/>
                <w:lang w:val="en-US"/>
              </w:rPr>
              <w:t>integrimit</w:t>
            </w:r>
            <w:proofErr w:type="spellEnd"/>
            <w:r w:rsidRPr="00854958">
              <w:rPr>
                <w:noProof w:val="0"/>
                <w:sz w:val="22"/>
                <w:szCs w:val="22"/>
                <w:lang w:val="en-US"/>
              </w:rPr>
              <w:t xml:space="preserve">. </w:t>
            </w:r>
          </w:p>
          <w:p w14:paraId="4B4DD017" w14:textId="77777777" w:rsidR="00854958" w:rsidRDefault="0085495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r w:rsidRPr="00854958">
              <w:rPr>
                <w:bCs/>
                <w:noProof w:val="0"/>
                <w:color w:val="000000"/>
                <w:sz w:val="22"/>
                <w:szCs w:val="22"/>
                <w:lang w:eastAsia="ar-SA"/>
              </w:rPr>
              <w:t>Aplikime t</w:t>
            </w:r>
            <w:r w:rsidRPr="00854958">
              <w:rPr>
                <w:bCs/>
                <w:noProof w:val="0"/>
                <w:color w:val="000000"/>
                <w:sz w:val="22"/>
                <w:szCs w:val="22"/>
              </w:rPr>
              <w:t>ë</w:t>
            </w:r>
            <w:r w:rsidRPr="00854958">
              <w:rPr>
                <w:bCs/>
                <w:noProof w:val="0"/>
                <w:color w:val="000000"/>
                <w:sz w:val="22"/>
                <w:szCs w:val="22"/>
                <w:lang w:eastAsia="ar-SA"/>
              </w:rPr>
              <w:t xml:space="preserve"> mëtejshme t</w:t>
            </w:r>
            <w:r w:rsidRPr="00854958">
              <w:rPr>
                <w:bCs/>
                <w:noProof w:val="0"/>
                <w:color w:val="000000"/>
                <w:sz w:val="22"/>
                <w:szCs w:val="22"/>
              </w:rPr>
              <w:t>ë</w:t>
            </w:r>
            <w:r w:rsidRPr="00854958">
              <w:rPr>
                <w:bCs/>
                <w:noProof w:val="0"/>
                <w:color w:val="000000"/>
                <w:sz w:val="22"/>
                <w:szCs w:val="22"/>
                <w:lang w:eastAsia="ar-SA"/>
              </w:rPr>
              <w:t xml:space="preserve"> integralit.</w:t>
            </w:r>
          </w:p>
          <w:p w14:paraId="0334D72E" w14:textId="77777777" w:rsidR="00DA2DC8" w:rsidRDefault="00DA2DC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r>
              <w:rPr>
                <w:bCs/>
                <w:noProof w:val="0"/>
                <w:color w:val="000000"/>
                <w:sz w:val="22"/>
                <w:szCs w:val="22"/>
                <w:lang w:eastAsia="ar-SA"/>
              </w:rPr>
              <w:t>Ekuacionet parametrike.</w:t>
            </w:r>
          </w:p>
          <w:p w14:paraId="1D2FA481" w14:textId="77777777" w:rsidR="00DA2DC8" w:rsidRPr="00854958" w:rsidRDefault="00DA2DC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r>
              <w:rPr>
                <w:bCs/>
                <w:noProof w:val="0"/>
                <w:color w:val="000000"/>
                <w:sz w:val="22"/>
                <w:szCs w:val="22"/>
                <w:lang w:eastAsia="ar-SA"/>
              </w:rPr>
              <w:t>Ekuacione parametrike.</w:t>
            </w:r>
          </w:p>
          <w:p w14:paraId="47C6A376" w14:textId="77777777" w:rsidR="00854958" w:rsidRPr="00854958" w:rsidRDefault="0085495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r w:rsidRPr="00854958">
              <w:rPr>
                <w:bCs/>
                <w:noProof w:val="0"/>
                <w:color w:val="000000"/>
                <w:sz w:val="22"/>
                <w:szCs w:val="22"/>
                <w:lang w:eastAsia="ar-SA"/>
              </w:rPr>
              <w:t xml:space="preserve">Ekuacionet parametrike dhe koordinatat polare. </w:t>
            </w:r>
          </w:p>
          <w:p w14:paraId="2A79B1FF" w14:textId="77777777" w:rsidR="00854958" w:rsidRPr="00854958" w:rsidRDefault="00854958" w:rsidP="00854958">
            <w:pPr>
              <w:widowControl w:val="0"/>
              <w:numPr>
                <w:ilvl w:val="0"/>
                <w:numId w:val="23"/>
              </w:numPr>
              <w:suppressAutoHyphens/>
              <w:adjustRightInd w:val="0"/>
              <w:contextualSpacing/>
              <w:jc w:val="both"/>
              <w:textAlignment w:val="baseline"/>
              <w:rPr>
                <w:noProof w:val="0"/>
                <w:sz w:val="22"/>
                <w:szCs w:val="22"/>
                <w:lang w:val="en-US"/>
              </w:rPr>
            </w:pPr>
            <w:proofErr w:type="spellStart"/>
            <w:r w:rsidRPr="00854958">
              <w:rPr>
                <w:noProof w:val="0"/>
                <w:sz w:val="22"/>
                <w:szCs w:val="22"/>
                <w:lang w:val="en-US"/>
              </w:rPr>
              <w:t>Ekuacionet</w:t>
            </w:r>
            <w:proofErr w:type="spellEnd"/>
            <w:r w:rsidRPr="00854958">
              <w:rPr>
                <w:noProof w:val="0"/>
                <w:sz w:val="22"/>
                <w:szCs w:val="22"/>
                <w:lang w:val="en-US"/>
              </w:rPr>
              <w:t xml:space="preserve"> </w:t>
            </w:r>
            <w:proofErr w:type="spellStart"/>
            <w:r w:rsidRPr="00854958">
              <w:rPr>
                <w:noProof w:val="0"/>
                <w:sz w:val="22"/>
                <w:szCs w:val="22"/>
                <w:lang w:val="en-US"/>
              </w:rPr>
              <w:t>parametrike</w:t>
            </w:r>
            <w:proofErr w:type="spellEnd"/>
            <w:r w:rsidRPr="00854958">
              <w:rPr>
                <w:noProof w:val="0"/>
                <w:sz w:val="22"/>
                <w:szCs w:val="22"/>
                <w:lang w:val="en-US"/>
              </w:rPr>
              <w:t xml:space="preserve"> </w:t>
            </w:r>
            <w:proofErr w:type="spellStart"/>
            <w:r w:rsidRPr="00854958">
              <w:rPr>
                <w:noProof w:val="0"/>
                <w:sz w:val="22"/>
                <w:szCs w:val="22"/>
                <w:lang w:val="en-US"/>
              </w:rPr>
              <w:t>dhe</w:t>
            </w:r>
            <w:proofErr w:type="spellEnd"/>
            <w:r w:rsidRPr="00854958">
              <w:rPr>
                <w:noProof w:val="0"/>
                <w:sz w:val="22"/>
                <w:szCs w:val="22"/>
                <w:lang w:val="en-US"/>
              </w:rPr>
              <w:t xml:space="preserve"> </w:t>
            </w:r>
            <w:proofErr w:type="spellStart"/>
            <w:r w:rsidRPr="00854958">
              <w:rPr>
                <w:noProof w:val="0"/>
                <w:sz w:val="22"/>
                <w:szCs w:val="22"/>
                <w:lang w:val="en-US"/>
              </w:rPr>
              <w:t>koordinatat</w:t>
            </w:r>
            <w:proofErr w:type="spellEnd"/>
            <w:r w:rsidRPr="00854958">
              <w:rPr>
                <w:noProof w:val="0"/>
                <w:sz w:val="22"/>
                <w:szCs w:val="22"/>
                <w:lang w:val="en-US"/>
              </w:rPr>
              <w:t xml:space="preserve"> </w:t>
            </w:r>
            <w:proofErr w:type="spellStart"/>
            <w:r w:rsidRPr="00854958">
              <w:rPr>
                <w:noProof w:val="0"/>
                <w:sz w:val="22"/>
                <w:szCs w:val="22"/>
                <w:lang w:val="en-US"/>
              </w:rPr>
              <w:t>polare</w:t>
            </w:r>
            <w:proofErr w:type="spellEnd"/>
            <w:r w:rsidRPr="00854958">
              <w:rPr>
                <w:noProof w:val="0"/>
                <w:sz w:val="22"/>
                <w:szCs w:val="22"/>
                <w:lang w:val="en-US"/>
              </w:rPr>
              <w:t xml:space="preserve">. </w:t>
            </w:r>
          </w:p>
          <w:p w14:paraId="19AE4C18" w14:textId="77777777" w:rsidR="00854958" w:rsidRPr="00854958" w:rsidRDefault="00854958" w:rsidP="00854958">
            <w:pPr>
              <w:widowControl w:val="0"/>
              <w:numPr>
                <w:ilvl w:val="0"/>
                <w:numId w:val="23"/>
              </w:numPr>
              <w:suppressAutoHyphens/>
              <w:adjustRightInd w:val="0"/>
              <w:contextualSpacing/>
              <w:jc w:val="both"/>
              <w:textAlignment w:val="baseline"/>
              <w:rPr>
                <w:noProof w:val="0"/>
                <w:sz w:val="22"/>
                <w:szCs w:val="22"/>
                <w:lang w:val="en-US"/>
              </w:rPr>
            </w:pPr>
            <w:proofErr w:type="spellStart"/>
            <w:r w:rsidRPr="00854958">
              <w:rPr>
                <w:noProof w:val="0"/>
                <w:sz w:val="22"/>
                <w:szCs w:val="22"/>
                <w:lang w:val="en-US"/>
              </w:rPr>
              <w:t>Ekuacionet</w:t>
            </w:r>
            <w:proofErr w:type="spellEnd"/>
            <w:r w:rsidRPr="00854958">
              <w:rPr>
                <w:noProof w:val="0"/>
                <w:sz w:val="22"/>
                <w:szCs w:val="22"/>
                <w:lang w:val="en-US"/>
              </w:rPr>
              <w:t xml:space="preserve"> </w:t>
            </w:r>
            <w:proofErr w:type="spellStart"/>
            <w:r w:rsidRPr="00854958">
              <w:rPr>
                <w:noProof w:val="0"/>
                <w:sz w:val="22"/>
                <w:szCs w:val="22"/>
                <w:lang w:val="en-US"/>
              </w:rPr>
              <w:t>parametrike</w:t>
            </w:r>
            <w:proofErr w:type="spellEnd"/>
            <w:r w:rsidRPr="00854958">
              <w:rPr>
                <w:noProof w:val="0"/>
                <w:sz w:val="22"/>
                <w:szCs w:val="22"/>
                <w:lang w:val="en-US"/>
              </w:rPr>
              <w:t xml:space="preserve"> </w:t>
            </w:r>
            <w:proofErr w:type="spellStart"/>
            <w:r w:rsidRPr="00854958">
              <w:rPr>
                <w:noProof w:val="0"/>
                <w:sz w:val="22"/>
                <w:szCs w:val="22"/>
                <w:lang w:val="en-US"/>
              </w:rPr>
              <w:t>dhe</w:t>
            </w:r>
            <w:proofErr w:type="spellEnd"/>
            <w:r w:rsidRPr="00854958">
              <w:rPr>
                <w:noProof w:val="0"/>
                <w:sz w:val="22"/>
                <w:szCs w:val="22"/>
                <w:lang w:val="en-US"/>
              </w:rPr>
              <w:t xml:space="preserve"> </w:t>
            </w:r>
            <w:proofErr w:type="spellStart"/>
            <w:r w:rsidRPr="00854958">
              <w:rPr>
                <w:noProof w:val="0"/>
                <w:sz w:val="22"/>
                <w:szCs w:val="22"/>
                <w:lang w:val="en-US"/>
              </w:rPr>
              <w:t>koordinatat</w:t>
            </w:r>
            <w:proofErr w:type="spellEnd"/>
            <w:r w:rsidRPr="00854958">
              <w:rPr>
                <w:noProof w:val="0"/>
                <w:sz w:val="22"/>
                <w:szCs w:val="22"/>
                <w:lang w:val="en-US"/>
              </w:rPr>
              <w:t xml:space="preserve"> </w:t>
            </w:r>
            <w:proofErr w:type="spellStart"/>
            <w:r w:rsidRPr="00854958">
              <w:rPr>
                <w:noProof w:val="0"/>
                <w:sz w:val="22"/>
                <w:szCs w:val="22"/>
                <w:lang w:val="en-US"/>
              </w:rPr>
              <w:t>polare</w:t>
            </w:r>
            <w:proofErr w:type="spellEnd"/>
            <w:r w:rsidRPr="00854958">
              <w:rPr>
                <w:noProof w:val="0"/>
                <w:sz w:val="22"/>
                <w:szCs w:val="22"/>
                <w:lang w:val="en-US"/>
              </w:rPr>
              <w:t xml:space="preserve">. </w:t>
            </w:r>
          </w:p>
          <w:p w14:paraId="4EAA00FF" w14:textId="77777777" w:rsidR="00854958" w:rsidRPr="00854958" w:rsidRDefault="00DA2DC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r>
              <w:rPr>
                <w:bCs/>
                <w:noProof w:val="0"/>
                <w:color w:val="000000"/>
                <w:sz w:val="22"/>
                <w:szCs w:val="22"/>
                <w:lang w:eastAsia="ar-SA"/>
              </w:rPr>
              <w:t>Vargjet.</w:t>
            </w:r>
          </w:p>
          <w:p w14:paraId="6AF50D07" w14:textId="77777777" w:rsidR="00854958" w:rsidRPr="00854958" w:rsidRDefault="0085495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r w:rsidRPr="00854958">
              <w:rPr>
                <w:bCs/>
                <w:noProof w:val="0"/>
                <w:color w:val="000000"/>
                <w:sz w:val="22"/>
                <w:szCs w:val="22"/>
                <w:lang w:eastAsia="ar-SA"/>
              </w:rPr>
              <w:t>Vargjet dhe seritë.</w:t>
            </w:r>
          </w:p>
          <w:p w14:paraId="5601AFF1" w14:textId="77777777" w:rsidR="00854958" w:rsidRPr="00854958" w:rsidRDefault="0085495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r w:rsidRPr="00854958">
              <w:rPr>
                <w:bCs/>
                <w:noProof w:val="0"/>
                <w:color w:val="000000"/>
                <w:sz w:val="22"/>
                <w:szCs w:val="22"/>
                <w:lang w:eastAsia="ar-SA"/>
              </w:rPr>
              <w:t>Vargjet dhe seritë.</w:t>
            </w:r>
          </w:p>
          <w:p w14:paraId="19C787B2" w14:textId="77777777" w:rsidR="00854958" w:rsidRPr="00854958" w:rsidRDefault="00DA2DC8" w:rsidP="00854958">
            <w:pPr>
              <w:widowControl w:val="0"/>
              <w:numPr>
                <w:ilvl w:val="0"/>
                <w:numId w:val="23"/>
              </w:numPr>
              <w:suppressAutoHyphens/>
              <w:adjustRightInd w:val="0"/>
              <w:contextualSpacing/>
              <w:jc w:val="both"/>
              <w:textAlignment w:val="baseline"/>
              <w:rPr>
                <w:bCs/>
                <w:noProof w:val="0"/>
                <w:color w:val="000000"/>
                <w:sz w:val="22"/>
                <w:szCs w:val="22"/>
                <w:lang w:eastAsia="ar-SA"/>
              </w:rPr>
            </w:pPr>
            <w:r>
              <w:rPr>
                <w:bCs/>
                <w:noProof w:val="0"/>
                <w:color w:val="000000"/>
                <w:sz w:val="22"/>
                <w:szCs w:val="22"/>
                <w:lang w:eastAsia="ar-SA"/>
              </w:rPr>
              <w:t>Vargjet dhe serit.</w:t>
            </w:r>
          </w:p>
        </w:tc>
      </w:tr>
    </w:tbl>
    <w:p w14:paraId="17612554" w14:textId="77777777" w:rsidR="00854958" w:rsidRPr="00854958" w:rsidRDefault="00854958" w:rsidP="00854958">
      <w:pPr>
        <w:suppressAutoHyphens/>
        <w:contextualSpacing/>
        <w:jc w:val="both"/>
        <w:rPr>
          <w:rFonts w:ascii="Calibri" w:hAnsi="Calibri" w:cs="Calibri"/>
          <w:b/>
          <w:bCs/>
          <w:noProof w:val="0"/>
          <w:sz w:val="18"/>
          <w:szCs w:val="18"/>
          <w:lang w:val="it-IT" w:eastAsia="ar-SA"/>
        </w:rPr>
      </w:pPr>
    </w:p>
    <w:tbl>
      <w:tblPr>
        <w:tblStyle w:val="TableGrid1"/>
        <w:tblW w:w="0" w:type="auto"/>
        <w:tblInd w:w="15" w:type="dxa"/>
        <w:tblLook w:val="04A0" w:firstRow="1" w:lastRow="0" w:firstColumn="1" w:lastColumn="0" w:noHBand="0" w:noVBand="1"/>
      </w:tblPr>
      <w:tblGrid>
        <w:gridCol w:w="8705"/>
      </w:tblGrid>
      <w:tr w:rsidR="00854958" w:rsidRPr="00854958" w14:paraId="0BC7427C" w14:textId="77777777" w:rsidTr="00080330">
        <w:tc>
          <w:tcPr>
            <w:tcW w:w="9576" w:type="dxa"/>
          </w:tcPr>
          <w:p w14:paraId="04E1C842" w14:textId="77777777" w:rsidR="00854958" w:rsidRPr="00854958" w:rsidRDefault="00854958" w:rsidP="00854958">
            <w:pPr>
              <w:suppressAutoHyphens/>
              <w:contextualSpacing/>
              <w:jc w:val="both"/>
              <w:rPr>
                <w:b/>
                <w:bCs/>
                <w:noProof w:val="0"/>
                <w:sz w:val="22"/>
                <w:szCs w:val="22"/>
                <w:lang w:val="de-DE" w:eastAsia="ar-SA"/>
              </w:rPr>
            </w:pPr>
            <w:r w:rsidRPr="00854958">
              <w:rPr>
                <w:b/>
                <w:bCs/>
                <w:noProof w:val="0"/>
                <w:sz w:val="22"/>
                <w:szCs w:val="22"/>
                <w:lang w:val="de-DE" w:eastAsia="ar-SA"/>
              </w:rPr>
              <w:t>TEMAT E LËNDËS</w:t>
            </w:r>
          </w:p>
          <w:p w14:paraId="64CC3D0D" w14:textId="77777777" w:rsidR="00854958" w:rsidRPr="00854958" w:rsidRDefault="00854958" w:rsidP="00854958">
            <w:pPr>
              <w:suppressAutoHyphens/>
              <w:contextualSpacing/>
              <w:jc w:val="both"/>
              <w:rPr>
                <w:b/>
                <w:bCs/>
                <w:noProof w:val="0"/>
                <w:sz w:val="22"/>
                <w:szCs w:val="22"/>
                <w:lang w:val="de-DE" w:eastAsia="ar-SA"/>
              </w:rPr>
            </w:pPr>
            <w:r w:rsidRPr="00854958">
              <w:rPr>
                <w:b/>
                <w:noProof w:val="0"/>
                <w:sz w:val="22"/>
                <w:szCs w:val="22"/>
                <w:lang w:val="de-DE" w:eastAsia="ar-SA"/>
              </w:rPr>
              <w:t>Tema I</w:t>
            </w:r>
            <w:r w:rsidR="00882D12">
              <w:rPr>
                <w:b/>
                <w:noProof w:val="0"/>
                <w:sz w:val="22"/>
                <w:szCs w:val="22"/>
                <w:lang w:val="de-DE" w:eastAsia="ar-SA"/>
              </w:rPr>
              <w:t>,II,III</w:t>
            </w:r>
            <w:r w:rsidRPr="00854958">
              <w:rPr>
                <w:noProof w:val="0"/>
                <w:sz w:val="22"/>
                <w:szCs w:val="22"/>
                <w:lang w:val="de-DE" w:eastAsia="ar-SA"/>
              </w:rPr>
              <w:t>: Sipërfaqet midis vijave. Vëllimet e trupave. Vëllimi nëpërmjet tubave cilindrike, [1] fq. 341-362.</w:t>
            </w:r>
          </w:p>
          <w:p w14:paraId="0A4F1AF4" w14:textId="77777777" w:rsidR="00854958" w:rsidRPr="00854958" w:rsidRDefault="00854958" w:rsidP="00854958">
            <w:pPr>
              <w:tabs>
                <w:tab w:val="left" w:pos="1245"/>
              </w:tabs>
              <w:suppressAutoHyphens/>
              <w:jc w:val="both"/>
              <w:rPr>
                <w:noProof w:val="0"/>
                <w:sz w:val="22"/>
                <w:szCs w:val="22"/>
                <w:lang w:val="en-US" w:eastAsia="ar-SA"/>
              </w:rPr>
            </w:pPr>
            <w:r w:rsidRPr="00854958">
              <w:rPr>
                <w:b/>
                <w:noProof w:val="0"/>
                <w:sz w:val="22"/>
                <w:szCs w:val="22"/>
                <w:lang w:eastAsia="ar-SA"/>
              </w:rPr>
              <w:t>Tema I</w:t>
            </w:r>
            <w:r w:rsidR="00882D12">
              <w:rPr>
                <w:b/>
                <w:noProof w:val="0"/>
                <w:sz w:val="22"/>
                <w:szCs w:val="22"/>
                <w:lang w:eastAsia="ar-SA"/>
              </w:rPr>
              <w:t>V,V,VI</w:t>
            </w:r>
            <w:r w:rsidRPr="00854958">
              <w:rPr>
                <w:noProof w:val="0"/>
                <w:sz w:val="22"/>
                <w:szCs w:val="22"/>
                <w:lang w:eastAsia="ar-SA"/>
              </w:rPr>
              <w:t xml:space="preserve">: </w:t>
            </w:r>
            <w:proofErr w:type="spellStart"/>
            <w:r w:rsidRPr="00854958">
              <w:rPr>
                <w:noProof w:val="0"/>
                <w:sz w:val="22"/>
                <w:szCs w:val="22"/>
                <w:lang w:val="en-US" w:eastAsia="ar-SA"/>
              </w:rPr>
              <w:t>Integrimi</w:t>
            </w:r>
            <w:proofErr w:type="spellEnd"/>
            <w:r w:rsidRPr="00854958">
              <w:rPr>
                <w:noProof w:val="0"/>
                <w:sz w:val="22"/>
                <w:szCs w:val="22"/>
                <w:lang w:val="en-US" w:eastAsia="ar-SA"/>
              </w:rPr>
              <w:t xml:space="preserve"> me </w:t>
            </w:r>
            <w:proofErr w:type="spellStart"/>
            <w:r w:rsidRPr="00854958">
              <w:rPr>
                <w:noProof w:val="0"/>
                <w:sz w:val="22"/>
                <w:szCs w:val="22"/>
                <w:lang w:val="en-US" w:eastAsia="ar-SA"/>
              </w:rPr>
              <w:t>pjesë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Integralet</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trigonometrike</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Zëvendësimet</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trigonometrike</w:t>
            </w:r>
            <w:proofErr w:type="spellEnd"/>
            <w:r w:rsidRPr="00854958">
              <w:rPr>
                <w:noProof w:val="0"/>
                <w:sz w:val="22"/>
                <w:szCs w:val="22"/>
                <w:lang w:val="en-US" w:eastAsia="ar-SA"/>
              </w:rPr>
              <w:t xml:space="preserve">, [1] </w:t>
            </w:r>
            <w:proofErr w:type="spellStart"/>
            <w:r w:rsidRPr="00854958">
              <w:rPr>
                <w:noProof w:val="0"/>
                <w:sz w:val="22"/>
                <w:szCs w:val="22"/>
                <w:lang w:val="en-US" w:eastAsia="ar-SA"/>
              </w:rPr>
              <w:lastRenderedPageBreak/>
              <w:t>fq</w:t>
            </w:r>
            <w:proofErr w:type="spellEnd"/>
            <w:r w:rsidRPr="00854958">
              <w:rPr>
                <w:noProof w:val="0"/>
                <w:sz w:val="22"/>
                <w:szCs w:val="22"/>
                <w:lang w:val="en-US" w:eastAsia="ar-SA"/>
              </w:rPr>
              <w:t>. 375-398.</w:t>
            </w:r>
          </w:p>
          <w:p w14:paraId="17C9C674" w14:textId="77777777" w:rsidR="00854958" w:rsidRPr="00854958" w:rsidRDefault="00854958" w:rsidP="00854958">
            <w:pPr>
              <w:tabs>
                <w:tab w:val="left" w:pos="1245"/>
              </w:tabs>
              <w:suppressAutoHyphens/>
              <w:jc w:val="both"/>
              <w:rPr>
                <w:noProof w:val="0"/>
                <w:sz w:val="22"/>
                <w:szCs w:val="22"/>
                <w:lang w:val="en-US" w:eastAsia="ar-SA"/>
              </w:rPr>
            </w:pPr>
            <w:proofErr w:type="spellStart"/>
            <w:r w:rsidRPr="00854958">
              <w:rPr>
                <w:b/>
                <w:noProof w:val="0"/>
                <w:sz w:val="22"/>
                <w:szCs w:val="22"/>
                <w:lang w:val="en-US" w:eastAsia="ar-SA"/>
              </w:rPr>
              <w:t>Tema</w:t>
            </w:r>
            <w:proofErr w:type="spellEnd"/>
            <w:r w:rsidRPr="00854958">
              <w:rPr>
                <w:b/>
                <w:noProof w:val="0"/>
                <w:sz w:val="22"/>
                <w:szCs w:val="22"/>
                <w:lang w:val="en-US" w:eastAsia="ar-SA"/>
              </w:rPr>
              <w:t xml:space="preserve"> </w:t>
            </w:r>
            <w:r w:rsidR="00882D12">
              <w:rPr>
                <w:b/>
                <w:noProof w:val="0"/>
                <w:sz w:val="22"/>
                <w:szCs w:val="22"/>
                <w:lang w:val="en-US" w:eastAsia="ar-SA"/>
              </w:rPr>
              <w:t>VII</w:t>
            </w:r>
            <w:r w:rsidRPr="00854958">
              <w:rPr>
                <w:noProof w:val="0"/>
                <w:sz w:val="22"/>
                <w:szCs w:val="22"/>
                <w:lang w:val="en-US" w:eastAsia="ar-SA"/>
              </w:rPr>
              <w:t xml:space="preserve">: </w:t>
            </w:r>
            <w:proofErr w:type="spellStart"/>
            <w:r w:rsidRPr="00854958">
              <w:rPr>
                <w:noProof w:val="0"/>
                <w:sz w:val="22"/>
                <w:szCs w:val="22"/>
                <w:lang w:val="en-US" w:eastAsia="ar-SA"/>
              </w:rPr>
              <w:t>Integrimi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funksioneve</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racionale</w:t>
            </w:r>
            <w:proofErr w:type="spellEnd"/>
            <w:r w:rsidRPr="00854958">
              <w:rPr>
                <w:noProof w:val="0"/>
                <w:sz w:val="22"/>
                <w:szCs w:val="22"/>
                <w:lang w:val="en-US" w:eastAsia="ar-SA"/>
              </w:rPr>
              <w:t xml:space="preserve"> me </w:t>
            </w:r>
            <w:proofErr w:type="spellStart"/>
            <w:r w:rsidRPr="00854958">
              <w:rPr>
                <w:noProof w:val="0"/>
                <w:sz w:val="22"/>
                <w:szCs w:val="22"/>
                <w:lang w:val="en-US" w:eastAsia="ar-SA"/>
              </w:rPr>
              <w:t>thyesa</w:t>
            </w:r>
            <w:proofErr w:type="spellEnd"/>
            <w:r w:rsidRPr="00854958">
              <w:rPr>
                <w:noProof w:val="0"/>
                <w:sz w:val="22"/>
                <w:szCs w:val="22"/>
                <w:lang w:val="en-US" w:eastAsia="ar-SA"/>
              </w:rPr>
              <w:t xml:space="preserve"> t</w:t>
            </w:r>
            <w:r w:rsidRPr="00854958">
              <w:rPr>
                <w:bCs/>
                <w:noProof w:val="0"/>
                <w:color w:val="000000"/>
                <w:sz w:val="22"/>
                <w:szCs w:val="22"/>
                <w:lang w:eastAsia="ar-SA"/>
              </w:rPr>
              <w:t>ë</w:t>
            </w:r>
            <w:r w:rsidRPr="00854958">
              <w:rPr>
                <w:noProof w:val="0"/>
                <w:sz w:val="22"/>
                <w:szCs w:val="22"/>
                <w:lang w:val="en-US" w:eastAsia="ar-SA"/>
              </w:rPr>
              <w:t xml:space="preserve"> </w:t>
            </w:r>
            <w:proofErr w:type="spellStart"/>
            <w:r w:rsidRPr="00854958">
              <w:rPr>
                <w:noProof w:val="0"/>
                <w:sz w:val="22"/>
                <w:szCs w:val="22"/>
                <w:lang w:val="en-US" w:eastAsia="ar-SA"/>
              </w:rPr>
              <w:t>pjesshme</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kur</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emëruesi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është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prodhim</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faktorëve</w:t>
            </w:r>
            <w:proofErr w:type="spellEnd"/>
            <w:r w:rsidRPr="00854958">
              <w:rPr>
                <w:noProof w:val="0"/>
                <w:sz w:val="22"/>
                <w:szCs w:val="22"/>
                <w:lang w:val="en-US" w:eastAsia="ar-SA"/>
              </w:rPr>
              <w:t xml:space="preserve"> linear, </w:t>
            </w:r>
            <w:proofErr w:type="spellStart"/>
            <w:r w:rsidRPr="00854958">
              <w:rPr>
                <w:noProof w:val="0"/>
                <w:sz w:val="22"/>
                <w:szCs w:val="22"/>
                <w:lang w:val="en-US" w:eastAsia="ar-SA"/>
              </w:rPr>
              <w:t>është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prodhim</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faktorëve</w:t>
            </w:r>
            <w:proofErr w:type="spellEnd"/>
            <w:r w:rsidRPr="00854958">
              <w:rPr>
                <w:noProof w:val="0"/>
                <w:sz w:val="22"/>
                <w:szCs w:val="22"/>
                <w:lang w:val="en-US" w:eastAsia="ar-SA"/>
              </w:rPr>
              <w:t xml:space="preserve"> linear </w:t>
            </w:r>
            <w:proofErr w:type="spellStart"/>
            <w:r w:rsidRPr="00854958">
              <w:rPr>
                <w:noProof w:val="0"/>
                <w:sz w:val="22"/>
                <w:szCs w:val="22"/>
                <w:lang w:val="en-US" w:eastAsia="ar-SA"/>
              </w:rPr>
              <w:t>ku</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disa</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përsëriten</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përmban</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faktorë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kuadratikë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të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pathjeshtueshëm</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përmban</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një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faktor</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kuadratik</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të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pathjeshtueshëm</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të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përsëritur</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Racionalizimi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funksioneve</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nëpërmjet</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zëvendësimeve</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Strategji</w:t>
            </w:r>
            <w:proofErr w:type="spellEnd"/>
            <w:r w:rsidRPr="00854958">
              <w:rPr>
                <w:noProof w:val="0"/>
                <w:sz w:val="22"/>
                <w:szCs w:val="22"/>
                <w:lang w:val="en-US" w:eastAsia="ar-SA"/>
              </w:rPr>
              <w:t xml:space="preserve"> p</w:t>
            </w:r>
            <w:r w:rsidRPr="00854958">
              <w:rPr>
                <w:bCs/>
                <w:noProof w:val="0"/>
                <w:color w:val="000000"/>
                <w:sz w:val="22"/>
                <w:szCs w:val="22"/>
                <w:lang w:eastAsia="ar-SA"/>
              </w:rPr>
              <w:t>ë</w:t>
            </w:r>
            <w:r w:rsidRPr="00854958">
              <w:rPr>
                <w:noProof w:val="0"/>
                <w:sz w:val="22"/>
                <w:szCs w:val="22"/>
                <w:lang w:val="en-US" w:eastAsia="ar-SA"/>
              </w:rPr>
              <w:t xml:space="preserve">r </w:t>
            </w:r>
            <w:proofErr w:type="spellStart"/>
            <w:r w:rsidRPr="00854958">
              <w:rPr>
                <w:noProof w:val="0"/>
                <w:sz w:val="22"/>
                <w:szCs w:val="22"/>
                <w:lang w:val="en-US" w:eastAsia="ar-SA"/>
              </w:rPr>
              <w:t>integrimin</w:t>
            </w:r>
            <w:proofErr w:type="spellEnd"/>
            <w:r w:rsidRPr="00854958">
              <w:rPr>
                <w:noProof w:val="0"/>
                <w:sz w:val="22"/>
                <w:szCs w:val="22"/>
                <w:lang w:val="en-US" w:eastAsia="ar-SA"/>
              </w:rPr>
              <w:t xml:space="preserve">, [1] </w:t>
            </w:r>
            <w:proofErr w:type="spellStart"/>
            <w:r w:rsidRPr="00854958">
              <w:rPr>
                <w:noProof w:val="0"/>
                <w:sz w:val="22"/>
                <w:szCs w:val="22"/>
                <w:lang w:val="en-US" w:eastAsia="ar-SA"/>
              </w:rPr>
              <w:t>fq</w:t>
            </w:r>
            <w:proofErr w:type="spellEnd"/>
            <w:r w:rsidRPr="00854958">
              <w:rPr>
                <w:noProof w:val="0"/>
                <w:sz w:val="22"/>
                <w:szCs w:val="22"/>
                <w:lang w:val="en-US" w:eastAsia="ar-SA"/>
              </w:rPr>
              <w:t xml:space="preserve"> 399-416.</w:t>
            </w:r>
          </w:p>
          <w:p w14:paraId="32CF1261" w14:textId="77777777" w:rsidR="00854958" w:rsidRPr="00854958" w:rsidRDefault="00882D12" w:rsidP="00854958">
            <w:pPr>
              <w:tabs>
                <w:tab w:val="left" w:pos="1245"/>
              </w:tabs>
              <w:suppressAutoHyphens/>
              <w:jc w:val="both"/>
              <w:rPr>
                <w:noProof w:val="0"/>
                <w:sz w:val="22"/>
                <w:szCs w:val="22"/>
                <w:lang w:val="en-US" w:eastAsia="ar-SA"/>
              </w:rPr>
            </w:pPr>
            <w:proofErr w:type="spellStart"/>
            <w:r>
              <w:rPr>
                <w:b/>
                <w:noProof w:val="0"/>
                <w:sz w:val="22"/>
                <w:szCs w:val="22"/>
                <w:lang w:val="en-US" w:eastAsia="ar-SA"/>
              </w:rPr>
              <w:t>Tema</w:t>
            </w:r>
            <w:proofErr w:type="spellEnd"/>
            <w:r>
              <w:rPr>
                <w:b/>
                <w:noProof w:val="0"/>
                <w:sz w:val="22"/>
                <w:szCs w:val="22"/>
                <w:lang w:val="en-US" w:eastAsia="ar-SA"/>
              </w:rPr>
              <w:t xml:space="preserve"> VIII</w:t>
            </w:r>
            <w:r w:rsidR="00854958" w:rsidRPr="00854958">
              <w:rPr>
                <w:b/>
                <w:noProof w:val="0"/>
                <w:sz w:val="22"/>
                <w:szCs w:val="22"/>
                <w:lang w:val="en-US" w:eastAsia="ar-SA"/>
              </w:rPr>
              <w:t xml:space="preserve">: </w:t>
            </w:r>
            <w:r w:rsidR="00854958" w:rsidRPr="00854958">
              <w:rPr>
                <w:noProof w:val="0"/>
                <w:sz w:val="22"/>
                <w:szCs w:val="22"/>
                <w:lang w:val="en-US" w:eastAsia="ar-SA"/>
              </w:rPr>
              <w:t>P</w:t>
            </w:r>
            <w:r w:rsidR="00854958" w:rsidRPr="00854958">
              <w:rPr>
                <w:bCs/>
                <w:noProof w:val="0"/>
                <w:color w:val="000000"/>
                <w:sz w:val="22"/>
                <w:szCs w:val="22"/>
                <w:lang w:eastAsia="ar-SA"/>
              </w:rPr>
              <w:t>ë</w:t>
            </w:r>
            <w:proofErr w:type="spellStart"/>
            <w:r w:rsidR="00854958" w:rsidRPr="00854958">
              <w:rPr>
                <w:noProof w:val="0"/>
                <w:sz w:val="22"/>
                <w:szCs w:val="22"/>
                <w:lang w:val="en-US" w:eastAsia="ar-SA"/>
              </w:rPr>
              <w:t>rafrimi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integraleve</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rregulli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pikës</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së</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mesit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rregulli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trapezave</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kufijtë</w:t>
            </w:r>
            <w:proofErr w:type="spellEnd"/>
            <w:r w:rsidR="00854958" w:rsidRPr="00854958">
              <w:rPr>
                <w:noProof w:val="0"/>
                <w:sz w:val="22"/>
                <w:szCs w:val="22"/>
                <w:lang w:val="en-US" w:eastAsia="ar-SA"/>
              </w:rPr>
              <w:t xml:space="preserve"> e </w:t>
            </w:r>
            <w:proofErr w:type="spellStart"/>
            <w:r w:rsidR="00854958" w:rsidRPr="00854958">
              <w:rPr>
                <w:noProof w:val="0"/>
                <w:sz w:val="22"/>
                <w:szCs w:val="22"/>
                <w:lang w:val="en-US" w:eastAsia="ar-SA"/>
              </w:rPr>
              <w:t>gabimeve</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rregulli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Simpsonit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kufiri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gabimit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për</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rregullin</w:t>
            </w:r>
            <w:proofErr w:type="spellEnd"/>
            <w:r w:rsidR="00854958" w:rsidRPr="00854958">
              <w:rPr>
                <w:noProof w:val="0"/>
                <w:sz w:val="22"/>
                <w:szCs w:val="22"/>
                <w:lang w:val="en-US" w:eastAsia="ar-SA"/>
              </w:rPr>
              <w:t xml:space="preserve"> e </w:t>
            </w:r>
            <w:proofErr w:type="spellStart"/>
            <w:r w:rsidR="00854958" w:rsidRPr="00854958">
              <w:rPr>
                <w:noProof w:val="0"/>
                <w:sz w:val="22"/>
                <w:szCs w:val="22"/>
                <w:lang w:val="en-US" w:eastAsia="ar-SA"/>
              </w:rPr>
              <w:t>Simpsonit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Integralet</w:t>
            </w:r>
            <w:proofErr w:type="spellEnd"/>
            <w:r w:rsidR="00854958" w:rsidRPr="00854958">
              <w:rPr>
                <w:noProof w:val="0"/>
                <w:sz w:val="22"/>
                <w:szCs w:val="22"/>
                <w:lang w:val="en-US" w:eastAsia="ar-SA"/>
              </w:rPr>
              <w:t xml:space="preserve"> jo </w:t>
            </w:r>
            <w:proofErr w:type="spellStart"/>
            <w:r w:rsidR="00854958" w:rsidRPr="00854958">
              <w:rPr>
                <w:noProof w:val="0"/>
                <w:sz w:val="22"/>
                <w:szCs w:val="22"/>
                <w:lang w:val="en-US" w:eastAsia="ar-SA"/>
              </w:rPr>
              <w:t>të</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mir</w:t>
            </w:r>
            <w:proofErr w:type="spellEnd"/>
            <w:r w:rsidR="00854958" w:rsidRPr="00854958">
              <w:rPr>
                <w:bCs/>
                <w:noProof w:val="0"/>
                <w:color w:val="000000"/>
                <w:sz w:val="22"/>
                <w:szCs w:val="22"/>
                <w:lang w:eastAsia="ar-SA"/>
              </w:rPr>
              <w:t>ë</w:t>
            </w:r>
            <w:proofErr w:type="spellStart"/>
            <w:r w:rsidR="00854958" w:rsidRPr="00854958">
              <w:rPr>
                <w:noProof w:val="0"/>
                <w:sz w:val="22"/>
                <w:szCs w:val="22"/>
                <w:lang w:val="en-US" w:eastAsia="ar-SA"/>
              </w:rPr>
              <w:t>fillta</w:t>
            </w:r>
            <w:proofErr w:type="spellEnd"/>
            <w:r w:rsidR="00854958" w:rsidRPr="00854958">
              <w:rPr>
                <w:noProof w:val="0"/>
                <w:sz w:val="22"/>
                <w:szCs w:val="22"/>
                <w:lang w:val="en-US" w:eastAsia="ar-SA"/>
              </w:rPr>
              <w:t xml:space="preserve">: tipi </w:t>
            </w:r>
            <w:proofErr w:type="spellStart"/>
            <w:r w:rsidR="00854958" w:rsidRPr="00854958">
              <w:rPr>
                <w:noProof w:val="0"/>
                <w:sz w:val="22"/>
                <w:szCs w:val="22"/>
                <w:lang w:val="en-US" w:eastAsia="ar-SA"/>
              </w:rPr>
              <w:t>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parë</w:t>
            </w:r>
            <w:proofErr w:type="spellEnd"/>
            <w:r w:rsidR="00854958" w:rsidRPr="00854958">
              <w:rPr>
                <w:noProof w:val="0"/>
                <w:sz w:val="22"/>
                <w:szCs w:val="22"/>
                <w:lang w:val="en-US" w:eastAsia="ar-SA"/>
              </w:rPr>
              <w:t xml:space="preserve">, tipi </w:t>
            </w:r>
            <w:proofErr w:type="spellStart"/>
            <w:r w:rsidR="00854958" w:rsidRPr="00854958">
              <w:rPr>
                <w:noProof w:val="0"/>
                <w:sz w:val="22"/>
                <w:szCs w:val="22"/>
                <w:lang w:val="en-US" w:eastAsia="ar-SA"/>
              </w:rPr>
              <w:t>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dytë</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kriteri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krahasimit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për</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integralet</w:t>
            </w:r>
            <w:proofErr w:type="spellEnd"/>
            <w:r w:rsidR="00854958" w:rsidRPr="00854958">
              <w:rPr>
                <w:noProof w:val="0"/>
                <w:sz w:val="22"/>
                <w:szCs w:val="22"/>
                <w:lang w:val="en-US" w:eastAsia="ar-SA"/>
              </w:rPr>
              <w:t xml:space="preserve"> jo </w:t>
            </w:r>
            <w:proofErr w:type="spellStart"/>
            <w:r w:rsidR="00854958" w:rsidRPr="00854958">
              <w:rPr>
                <w:noProof w:val="0"/>
                <w:sz w:val="22"/>
                <w:szCs w:val="22"/>
                <w:lang w:val="en-US" w:eastAsia="ar-SA"/>
              </w:rPr>
              <w:t>të</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mirëfillta</w:t>
            </w:r>
            <w:proofErr w:type="spellEnd"/>
            <w:r w:rsidR="00854958" w:rsidRPr="00854958">
              <w:rPr>
                <w:noProof w:val="0"/>
                <w:sz w:val="22"/>
                <w:szCs w:val="22"/>
                <w:lang w:val="en-US" w:eastAsia="ar-SA"/>
              </w:rPr>
              <w:t>, [1] fq.425-444.</w:t>
            </w:r>
          </w:p>
          <w:p w14:paraId="4D00DC98" w14:textId="77777777" w:rsidR="00854958" w:rsidRPr="00854958" w:rsidRDefault="00882D12" w:rsidP="00854958">
            <w:pPr>
              <w:tabs>
                <w:tab w:val="left" w:pos="1245"/>
              </w:tabs>
              <w:suppressAutoHyphens/>
              <w:jc w:val="both"/>
              <w:rPr>
                <w:noProof w:val="0"/>
                <w:sz w:val="22"/>
                <w:szCs w:val="22"/>
                <w:lang w:val="de-DE" w:eastAsia="ar-SA"/>
              </w:rPr>
            </w:pPr>
            <w:r>
              <w:rPr>
                <w:b/>
                <w:noProof w:val="0"/>
                <w:sz w:val="22"/>
                <w:szCs w:val="22"/>
                <w:lang w:val="de-DE" w:eastAsia="ar-SA"/>
              </w:rPr>
              <w:t>Tema IX</w:t>
            </w:r>
            <w:r w:rsidR="00854958" w:rsidRPr="00854958">
              <w:rPr>
                <w:b/>
                <w:noProof w:val="0"/>
                <w:sz w:val="22"/>
                <w:szCs w:val="22"/>
                <w:lang w:val="de-DE" w:eastAsia="ar-SA"/>
              </w:rPr>
              <w:t xml:space="preserve">: </w:t>
            </w:r>
            <w:r w:rsidR="00854958" w:rsidRPr="00854958">
              <w:rPr>
                <w:noProof w:val="0"/>
                <w:sz w:val="22"/>
                <w:szCs w:val="22"/>
                <w:lang w:val="de-DE" w:eastAsia="ar-SA"/>
              </w:rPr>
              <w:t>Gjatësia e harkut. Sipërfaqet e rrotullimit, [1] fq. 445-460.</w:t>
            </w:r>
          </w:p>
          <w:p w14:paraId="351B8664" w14:textId="77777777" w:rsidR="00854958" w:rsidRPr="00854958" w:rsidRDefault="00882D12" w:rsidP="00854958">
            <w:pPr>
              <w:tabs>
                <w:tab w:val="left" w:pos="1245"/>
              </w:tabs>
              <w:suppressAutoHyphens/>
              <w:jc w:val="both"/>
              <w:rPr>
                <w:noProof w:val="0"/>
                <w:sz w:val="22"/>
                <w:szCs w:val="22"/>
                <w:lang w:val="de-DE" w:eastAsia="ar-SA"/>
              </w:rPr>
            </w:pPr>
            <w:r>
              <w:rPr>
                <w:b/>
                <w:noProof w:val="0"/>
                <w:sz w:val="22"/>
                <w:szCs w:val="22"/>
                <w:lang w:val="de-DE" w:eastAsia="ar-SA"/>
              </w:rPr>
              <w:t>Tema X</w:t>
            </w:r>
            <w:r w:rsidR="00854958" w:rsidRPr="00854958">
              <w:rPr>
                <w:b/>
                <w:noProof w:val="0"/>
                <w:sz w:val="22"/>
                <w:szCs w:val="22"/>
                <w:lang w:val="de-DE" w:eastAsia="ar-SA"/>
              </w:rPr>
              <w:t>:</w:t>
            </w:r>
            <w:r w:rsidR="00854958" w:rsidRPr="00854958">
              <w:rPr>
                <w:noProof w:val="0"/>
                <w:sz w:val="22"/>
                <w:szCs w:val="22"/>
                <w:lang w:val="de-DE" w:eastAsia="ar-SA"/>
              </w:rPr>
              <w:t xml:space="preserve"> Vijat e përcaktuara nga ekuacionet parametrike. Kalkulus me vijat parametrike: tangentet, syprinat, gjatësia e harkut, syprinat e sipërfaqeve të rrotullimit, [1] fq. 467-484.</w:t>
            </w:r>
          </w:p>
          <w:p w14:paraId="7BFF75A1" w14:textId="77777777" w:rsidR="00854958" w:rsidRPr="00854958" w:rsidRDefault="00882D12" w:rsidP="00854958">
            <w:pPr>
              <w:tabs>
                <w:tab w:val="left" w:pos="1245"/>
              </w:tabs>
              <w:suppressAutoHyphens/>
              <w:jc w:val="both"/>
              <w:rPr>
                <w:noProof w:val="0"/>
                <w:sz w:val="22"/>
                <w:szCs w:val="22"/>
                <w:lang w:val="en-US" w:eastAsia="ar-SA"/>
              </w:rPr>
            </w:pPr>
            <w:r>
              <w:rPr>
                <w:b/>
                <w:noProof w:val="0"/>
                <w:sz w:val="22"/>
                <w:szCs w:val="22"/>
                <w:lang w:val="de-DE" w:eastAsia="ar-SA"/>
              </w:rPr>
              <w:t>Tema XI</w:t>
            </w:r>
            <w:r w:rsidR="00854958" w:rsidRPr="00854958">
              <w:rPr>
                <w:b/>
                <w:noProof w:val="0"/>
                <w:sz w:val="22"/>
                <w:szCs w:val="22"/>
                <w:lang w:val="de-DE" w:eastAsia="ar-SA"/>
              </w:rPr>
              <w:t>:</w:t>
            </w:r>
            <w:r w:rsidR="00854958" w:rsidRPr="00854958">
              <w:rPr>
                <w:noProof w:val="0"/>
                <w:sz w:val="22"/>
                <w:szCs w:val="22"/>
                <w:lang w:val="de-DE" w:eastAsia="ar-SA"/>
              </w:rPr>
              <w:t xml:space="preserve"> Numrat kompleks dhe interpretimi gjeometrik i tyre. </w:t>
            </w:r>
            <w:proofErr w:type="spellStart"/>
            <w:r w:rsidR="00854958" w:rsidRPr="00854958">
              <w:rPr>
                <w:noProof w:val="0"/>
                <w:sz w:val="22"/>
                <w:szCs w:val="22"/>
                <w:lang w:val="en-US" w:eastAsia="ar-SA"/>
              </w:rPr>
              <w:t>Koordinatat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polare</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kurbat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polare</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simetria</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tangentet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ndaj</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kurbave</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polare</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Sipërfaqet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dhe</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gjatësitë</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në</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koordinata</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polare</w:t>
            </w:r>
            <w:proofErr w:type="spellEnd"/>
            <w:r w:rsidR="00854958" w:rsidRPr="00854958">
              <w:rPr>
                <w:noProof w:val="0"/>
                <w:sz w:val="22"/>
                <w:szCs w:val="22"/>
                <w:lang w:val="en-US" w:eastAsia="ar-SA"/>
              </w:rPr>
              <w:t xml:space="preserve">, [1] </w:t>
            </w:r>
            <w:proofErr w:type="spellStart"/>
            <w:r w:rsidR="00854958" w:rsidRPr="00854958">
              <w:rPr>
                <w:noProof w:val="0"/>
                <w:sz w:val="22"/>
                <w:szCs w:val="22"/>
                <w:lang w:val="en-US" w:eastAsia="ar-SA"/>
              </w:rPr>
              <w:t>fq</w:t>
            </w:r>
            <w:proofErr w:type="spellEnd"/>
            <w:r w:rsidR="00854958" w:rsidRPr="00854958">
              <w:rPr>
                <w:noProof w:val="0"/>
                <w:sz w:val="22"/>
                <w:szCs w:val="22"/>
                <w:lang w:val="en-US" w:eastAsia="ar-SA"/>
              </w:rPr>
              <w:t>. 485-508.</w:t>
            </w:r>
          </w:p>
          <w:p w14:paraId="12509063" w14:textId="77777777" w:rsidR="00854958" w:rsidRPr="00854958" w:rsidRDefault="00882D12" w:rsidP="00854958">
            <w:pPr>
              <w:tabs>
                <w:tab w:val="left" w:pos="1245"/>
              </w:tabs>
              <w:suppressAutoHyphens/>
              <w:jc w:val="both"/>
              <w:rPr>
                <w:noProof w:val="0"/>
                <w:sz w:val="22"/>
                <w:szCs w:val="22"/>
                <w:lang w:val="de-DE" w:eastAsia="ar-SA"/>
              </w:rPr>
            </w:pPr>
            <w:proofErr w:type="spellStart"/>
            <w:r>
              <w:rPr>
                <w:b/>
                <w:noProof w:val="0"/>
                <w:sz w:val="22"/>
                <w:szCs w:val="22"/>
                <w:lang w:val="en-US" w:eastAsia="ar-SA"/>
              </w:rPr>
              <w:t>Tema</w:t>
            </w:r>
            <w:proofErr w:type="spellEnd"/>
            <w:r>
              <w:rPr>
                <w:b/>
                <w:noProof w:val="0"/>
                <w:sz w:val="22"/>
                <w:szCs w:val="22"/>
                <w:lang w:val="en-US" w:eastAsia="ar-SA"/>
              </w:rPr>
              <w:t xml:space="preserve"> XII</w:t>
            </w:r>
            <w:r w:rsidR="00854958" w:rsidRPr="00854958">
              <w:rPr>
                <w:b/>
                <w:noProof w:val="0"/>
                <w:sz w:val="22"/>
                <w:szCs w:val="22"/>
                <w:lang w:val="en-US" w:eastAsia="ar-SA"/>
              </w:rPr>
              <w:t>:</w:t>
            </w:r>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Prerjet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konike</w:t>
            </w:r>
            <w:proofErr w:type="spellEnd"/>
            <w:r w:rsidR="00854958" w:rsidRPr="00854958">
              <w:rPr>
                <w:noProof w:val="0"/>
                <w:sz w:val="22"/>
                <w:szCs w:val="22"/>
                <w:lang w:val="en-US" w:eastAsia="ar-SA"/>
              </w:rPr>
              <w:t xml:space="preserve">: parabola, </w:t>
            </w:r>
            <w:proofErr w:type="spellStart"/>
            <w:r w:rsidR="00854958" w:rsidRPr="00854958">
              <w:rPr>
                <w:noProof w:val="0"/>
                <w:sz w:val="22"/>
                <w:szCs w:val="22"/>
                <w:lang w:val="en-US" w:eastAsia="ar-SA"/>
              </w:rPr>
              <w:t>elipsi</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hiperbola</w:t>
            </w:r>
            <w:proofErr w:type="spellEnd"/>
            <w:r w:rsidR="00854958" w:rsidRPr="00854958">
              <w:rPr>
                <w:noProof w:val="0"/>
                <w:sz w:val="22"/>
                <w:szCs w:val="22"/>
                <w:lang w:val="en-US" w:eastAsia="ar-SA"/>
              </w:rPr>
              <w:t xml:space="preserve">. </w:t>
            </w:r>
            <w:r w:rsidR="00854958" w:rsidRPr="00854958">
              <w:rPr>
                <w:noProof w:val="0"/>
                <w:sz w:val="22"/>
                <w:szCs w:val="22"/>
                <w:lang w:val="de-DE" w:eastAsia="ar-SA"/>
              </w:rPr>
              <w:t>Prerjet konike në koordinata polare [1] fq. 509-530.</w:t>
            </w:r>
          </w:p>
          <w:p w14:paraId="37BFD2D9" w14:textId="77777777" w:rsidR="00854958" w:rsidRPr="00854958" w:rsidRDefault="00882D12" w:rsidP="00854958">
            <w:pPr>
              <w:tabs>
                <w:tab w:val="left" w:pos="1245"/>
              </w:tabs>
              <w:suppressAutoHyphens/>
              <w:jc w:val="both"/>
              <w:rPr>
                <w:noProof w:val="0"/>
                <w:sz w:val="22"/>
                <w:szCs w:val="22"/>
                <w:lang w:val="en-US" w:eastAsia="ar-SA"/>
              </w:rPr>
            </w:pPr>
            <w:proofErr w:type="spellStart"/>
            <w:r>
              <w:rPr>
                <w:b/>
                <w:noProof w:val="0"/>
                <w:sz w:val="22"/>
                <w:szCs w:val="22"/>
                <w:lang w:val="en-US" w:eastAsia="ar-SA"/>
              </w:rPr>
              <w:t>Tema</w:t>
            </w:r>
            <w:proofErr w:type="spellEnd"/>
            <w:r>
              <w:rPr>
                <w:b/>
                <w:noProof w:val="0"/>
                <w:sz w:val="22"/>
                <w:szCs w:val="22"/>
                <w:lang w:val="en-US" w:eastAsia="ar-SA"/>
              </w:rPr>
              <w:t xml:space="preserve"> XIII</w:t>
            </w:r>
            <w:r w:rsidR="00854958" w:rsidRPr="00854958">
              <w:rPr>
                <w:b/>
                <w:noProof w:val="0"/>
                <w:sz w:val="22"/>
                <w:szCs w:val="22"/>
                <w:lang w:val="en-US" w:eastAsia="ar-SA"/>
              </w:rPr>
              <w:t>:</w:t>
            </w:r>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Vargjet</w:t>
            </w:r>
            <w:proofErr w:type="spellEnd"/>
            <w:r w:rsidR="00854958" w:rsidRPr="00854958">
              <w:rPr>
                <w:noProof w:val="0"/>
                <w:sz w:val="22"/>
                <w:szCs w:val="22"/>
                <w:lang w:val="en-US" w:eastAsia="ar-SA"/>
              </w:rPr>
              <w:t xml:space="preserve">. </w:t>
            </w:r>
            <w:proofErr w:type="spellStart"/>
            <w:r w:rsidR="00854958" w:rsidRPr="00854958">
              <w:rPr>
                <w:noProof w:val="0"/>
                <w:sz w:val="22"/>
                <w:szCs w:val="22"/>
                <w:lang w:val="en-US" w:eastAsia="ar-SA"/>
              </w:rPr>
              <w:t>Seritë</w:t>
            </w:r>
            <w:proofErr w:type="spellEnd"/>
            <w:r w:rsidR="00854958" w:rsidRPr="00854958">
              <w:rPr>
                <w:noProof w:val="0"/>
                <w:sz w:val="22"/>
                <w:szCs w:val="22"/>
                <w:lang w:val="en-US" w:eastAsia="ar-SA"/>
              </w:rPr>
              <w:t xml:space="preserve">, [1] </w:t>
            </w:r>
            <w:proofErr w:type="spellStart"/>
            <w:r w:rsidR="00854958" w:rsidRPr="00854958">
              <w:rPr>
                <w:noProof w:val="0"/>
                <w:sz w:val="22"/>
                <w:szCs w:val="22"/>
                <w:lang w:val="en-US" w:eastAsia="ar-SA"/>
              </w:rPr>
              <w:t>fq</w:t>
            </w:r>
            <w:proofErr w:type="spellEnd"/>
            <w:r w:rsidR="00854958" w:rsidRPr="00854958">
              <w:rPr>
                <w:noProof w:val="0"/>
                <w:sz w:val="22"/>
                <w:szCs w:val="22"/>
                <w:lang w:val="en-US" w:eastAsia="ar-SA"/>
              </w:rPr>
              <w:t>. 531-548.</w:t>
            </w:r>
          </w:p>
          <w:p w14:paraId="5508A11A" w14:textId="77777777" w:rsidR="00854958" w:rsidRPr="00854958" w:rsidRDefault="00854958" w:rsidP="00854958">
            <w:pPr>
              <w:tabs>
                <w:tab w:val="left" w:pos="1245"/>
              </w:tabs>
              <w:suppressAutoHyphens/>
              <w:jc w:val="both"/>
              <w:rPr>
                <w:noProof w:val="0"/>
                <w:sz w:val="22"/>
                <w:szCs w:val="22"/>
                <w:lang w:val="en-US" w:eastAsia="ar-SA"/>
              </w:rPr>
            </w:pPr>
            <w:proofErr w:type="spellStart"/>
            <w:r w:rsidRPr="00854958">
              <w:rPr>
                <w:b/>
                <w:noProof w:val="0"/>
                <w:sz w:val="22"/>
                <w:szCs w:val="22"/>
                <w:lang w:val="en-US" w:eastAsia="ar-SA"/>
              </w:rPr>
              <w:t>Tema</w:t>
            </w:r>
            <w:proofErr w:type="spellEnd"/>
            <w:r w:rsidRPr="00854958">
              <w:rPr>
                <w:b/>
                <w:noProof w:val="0"/>
                <w:sz w:val="22"/>
                <w:szCs w:val="22"/>
                <w:lang w:val="en-US" w:eastAsia="ar-SA"/>
              </w:rPr>
              <w:t xml:space="preserve"> X</w:t>
            </w:r>
            <w:r w:rsidR="00882D12">
              <w:rPr>
                <w:b/>
                <w:noProof w:val="0"/>
                <w:sz w:val="22"/>
                <w:szCs w:val="22"/>
                <w:lang w:val="en-US" w:eastAsia="ar-SA"/>
              </w:rPr>
              <w:t>IV</w:t>
            </w:r>
            <w:r w:rsidRPr="00854958">
              <w:rPr>
                <w:b/>
                <w:noProof w:val="0"/>
                <w:sz w:val="22"/>
                <w:szCs w:val="22"/>
                <w:lang w:val="en-US" w:eastAsia="ar-SA"/>
              </w:rPr>
              <w:t>:</w:t>
            </w:r>
            <w:r w:rsidRPr="00854958">
              <w:rPr>
                <w:noProof w:val="0"/>
                <w:sz w:val="22"/>
                <w:szCs w:val="22"/>
                <w:lang w:val="en-US" w:eastAsia="ar-SA"/>
              </w:rPr>
              <w:t xml:space="preserve"> </w:t>
            </w:r>
            <w:proofErr w:type="spellStart"/>
            <w:r w:rsidRPr="00854958">
              <w:rPr>
                <w:noProof w:val="0"/>
                <w:sz w:val="22"/>
                <w:szCs w:val="22"/>
                <w:lang w:val="en-US" w:eastAsia="ar-SA"/>
              </w:rPr>
              <w:t>Testi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integralit</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Parashikimi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shumës</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së</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serive</w:t>
            </w:r>
            <w:proofErr w:type="spellEnd"/>
            <w:r w:rsidRPr="00854958">
              <w:rPr>
                <w:noProof w:val="0"/>
                <w:sz w:val="22"/>
                <w:szCs w:val="22"/>
                <w:lang w:val="en-US" w:eastAsia="ar-SA"/>
              </w:rPr>
              <w:t xml:space="preserve">. </w:t>
            </w:r>
            <w:r w:rsidRPr="00854958">
              <w:rPr>
                <w:noProof w:val="0"/>
                <w:sz w:val="22"/>
                <w:szCs w:val="22"/>
                <w:lang w:val="de-DE" w:eastAsia="ar-SA"/>
              </w:rPr>
              <w:t xml:space="preserve">Testet e krahasimeve. Seritë alternative. </w:t>
            </w:r>
            <w:proofErr w:type="spellStart"/>
            <w:r w:rsidRPr="00854958">
              <w:rPr>
                <w:noProof w:val="0"/>
                <w:sz w:val="22"/>
                <w:szCs w:val="22"/>
                <w:lang w:val="en-US" w:eastAsia="ar-SA"/>
              </w:rPr>
              <w:t>Konvergjenca</w:t>
            </w:r>
            <w:proofErr w:type="spellEnd"/>
            <w:r w:rsidRPr="00854958">
              <w:rPr>
                <w:noProof w:val="0"/>
                <w:sz w:val="22"/>
                <w:szCs w:val="22"/>
                <w:lang w:val="en-US" w:eastAsia="ar-SA"/>
              </w:rPr>
              <w:t xml:space="preserve"> absolute, </w:t>
            </w:r>
            <w:proofErr w:type="spellStart"/>
            <w:r w:rsidRPr="00854958">
              <w:rPr>
                <w:noProof w:val="0"/>
                <w:sz w:val="22"/>
                <w:szCs w:val="22"/>
                <w:lang w:val="en-US" w:eastAsia="ar-SA"/>
              </w:rPr>
              <w:t>testi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raportit</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dhe</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testi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i</w:t>
            </w:r>
            <w:proofErr w:type="spellEnd"/>
            <w:r w:rsidRPr="00854958">
              <w:rPr>
                <w:noProof w:val="0"/>
                <w:sz w:val="22"/>
                <w:szCs w:val="22"/>
                <w:lang w:val="en-US" w:eastAsia="ar-SA"/>
              </w:rPr>
              <w:t xml:space="preserve"> </w:t>
            </w:r>
            <w:proofErr w:type="spellStart"/>
            <w:r w:rsidRPr="00854958">
              <w:rPr>
                <w:noProof w:val="0"/>
                <w:sz w:val="22"/>
                <w:szCs w:val="22"/>
                <w:lang w:val="en-US" w:eastAsia="ar-SA"/>
              </w:rPr>
              <w:t>rrenjës</w:t>
            </w:r>
            <w:proofErr w:type="spellEnd"/>
            <w:r w:rsidRPr="00854958">
              <w:rPr>
                <w:noProof w:val="0"/>
                <w:sz w:val="22"/>
                <w:szCs w:val="22"/>
                <w:lang w:val="en-US" w:eastAsia="ar-SA"/>
              </w:rPr>
              <w:t xml:space="preserve">, [1] </w:t>
            </w:r>
            <w:proofErr w:type="spellStart"/>
            <w:r w:rsidRPr="00854958">
              <w:rPr>
                <w:noProof w:val="0"/>
                <w:sz w:val="22"/>
                <w:szCs w:val="22"/>
                <w:lang w:val="en-US" w:eastAsia="ar-SA"/>
              </w:rPr>
              <w:t>fq</w:t>
            </w:r>
            <w:proofErr w:type="spellEnd"/>
            <w:r w:rsidRPr="00854958">
              <w:rPr>
                <w:noProof w:val="0"/>
                <w:sz w:val="22"/>
                <w:szCs w:val="22"/>
                <w:lang w:val="en-US" w:eastAsia="ar-SA"/>
              </w:rPr>
              <w:t>. 549-564.</w:t>
            </w:r>
          </w:p>
          <w:p w14:paraId="47194D38" w14:textId="77777777" w:rsidR="00854958" w:rsidRPr="00854958" w:rsidRDefault="00882D12" w:rsidP="00854958">
            <w:pPr>
              <w:tabs>
                <w:tab w:val="left" w:pos="1245"/>
              </w:tabs>
              <w:suppressAutoHyphens/>
              <w:jc w:val="both"/>
              <w:rPr>
                <w:noProof w:val="0"/>
                <w:sz w:val="22"/>
                <w:szCs w:val="22"/>
                <w:lang w:val="de-DE" w:eastAsia="ar-SA"/>
              </w:rPr>
            </w:pPr>
            <w:r>
              <w:rPr>
                <w:b/>
                <w:noProof w:val="0"/>
                <w:sz w:val="22"/>
                <w:szCs w:val="22"/>
                <w:lang w:val="de-DE" w:eastAsia="ar-SA"/>
              </w:rPr>
              <w:t>Tema XV</w:t>
            </w:r>
            <w:r w:rsidR="00854958" w:rsidRPr="00854958">
              <w:rPr>
                <w:b/>
                <w:noProof w:val="0"/>
                <w:sz w:val="22"/>
                <w:szCs w:val="22"/>
                <w:lang w:val="de-DE" w:eastAsia="ar-SA"/>
              </w:rPr>
              <w:t>:</w:t>
            </w:r>
            <w:r w:rsidR="00854958" w:rsidRPr="00854958">
              <w:rPr>
                <w:noProof w:val="0"/>
                <w:sz w:val="22"/>
                <w:szCs w:val="22"/>
                <w:lang w:val="de-DE" w:eastAsia="ar-SA"/>
              </w:rPr>
              <w:t xml:space="preserve"> Seritë fuqi. Paraqitja e funksionit si seri, [1] fq. 571-578.</w:t>
            </w:r>
          </w:p>
          <w:p w14:paraId="30B430F7" w14:textId="77777777" w:rsidR="00854958" w:rsidRPr="00854958" w:rsidRDefault="00854958" w:rsidP="00854958">
            <w:pPr>
              <w:tabs>
                <w:tab w:val="left" w:pos="1245"/>
              </w:tabs>
              <w:suppressAutoHyphens/>
              <w:jc w:val="both"/>
              <w:rPr>
                <w:noProof w:val="0"/>
                <w:lang w:eastAsia="ar-SA"/>
              </w:rPr>
            </w:pPr>
          </w:p>
        </w:tc>
      </w:tr>
    </w:tbl>
    <w:p w14:paraId="764E3ED9" w14:textId="77777777" w:rsidR="00854958" w:rsidRPr="00854958" w:rsidRDefault="00854958" w:rsidP="00854958">
      <w:pPr>
        <w:suppressAutoHyphens/>
        <w:ind w:left="15" w:hanging="15"/>
        <w:contextualSpacing/>
        <w:jc w:val="both"/>
        <w:rPr>
          <w:rFonts w:ascii="Calibri" w:hAnsi="Calibri" w:cs="Calibri"/>
          <w:b/>
          <w:bCs/>
          <w:noProof w:val="0"/>
          <w:sz w:val="18"/>
          <w:szCs w:val="18"/>
          <w:lang w:val="it-IT" w:eastAsia="ar-SA"/>
        </w:rPr>
      </w:pPr>
    </w:p>
    <w:tbl>
      <w:tblPr>
        <w:tblStyle w:val="TableGrid1"/>
        <w:tblW w:w="0" w:type="auto"/>
        <w:tblInd w:w="15" w:type="dxa"/>
        <w:tblLook w:val="04A0" w:firstRow="1" w:lastRow="0" w:firstColumn="1" w:lastColumn="0" w:noHBand="0" w:noVBand="1"/>
      </w:tblPr>
      <w:tblGrid>
        <w:gridCol w:w="8705"/>
      </w:tblGrid>
      <w:tr w:rsidR="00854958" w:rsidRPr="00854958" w14:paraId="417774D9" w14:textId="77777777" w:rsidTr="00080330">
        <w:tc>
          <w:tcPr>
            <w:tcW w:w="9335" w:type="dxa"/>
          </w:tcPr>
          <w:p w14:paraId="32CE06B1" w14:textId="77777777" w:rsidR="00854958" w:rsidRPr="00854958" w:rsidRDefault="00854958" w:rsidP="00854958">
            <w:pPr>
              <w:suppressAutoHyphens/>
              <w:contextualSpacing/>
              <w:jc w:val="both"/>
              <w:rPr>
                <w:b/>
                <w:bCs/>
                <w:noProof w:val="0"/>
                <w:sz w:val="22"/>
                <w:szCs w:val="22"/>
                <w:lang w:val="de-DE" w:eastAsia="ar-SA"/>
              </w:rPr>
            </w:pPr>
            <w:r w:rsidRPr="00854958">
              <w:rPr>
                <w:b/>
                <w:bCs/>
                <w:noProof w:val="0"/>
                <w:sz w:val="22"/>
                <w:szCs w:val="22"/>
                <w:lang w:val="de-DE" w:eastAsia="ar-SA"/>
              </w:rPr>
              <w:t>FORMA E KONTROLLIT TË DIJEVE</w:t>
            </w:r>
          </w:p>
          <w:p w14:paraId="24E37185" w14:textId="77777777" w:rsidR="00854958" w:rsidRPr="00854958" w:rsidRDefault="00854958" w:rsidP="00854958">
            <w:pPr>
              <w:suppressAutoHyphens/>
              <w:contextualSpacing/>
              <w:jc w:val="both"/>
              <w:rPr>
                <w:b/>
                <w:bCs/>
                <w:noProof w:val="0"/>
                <w:sz w:val="22"/>
                <w:szCs w:val="22"/>
                <w:lang w:val="de-DE" w:eastAsia="ar-SA"/>
              </w:rPr>
            </w:pPr>
            <w:r w:rsidRPr="00854958">
              <w:rPr>
                <w:b/>
                <w:bCs/>
                <w:noProof w:val="0"/>
                <w:sz w:val="22"/>
                <w:szCs w:val="22"/>
                <w:lang w:val="de-DE" w:eastAsia="ar-SA"/>
              </w:rPr>
              <w:t xml:space="preserve">FREKUENTIMI DHE KONTROLLI I VAZHDUESHËM: </w:t>
            </w:r>
            <w:r>
              <w:rPr>
                <w:b/>
                <w:bCs/>
                <w:noProof w:val="0"/>
                <w:sz w:val="22"/>
                <w:szCs w:val="22"/>
                <w:lang w:val="de-DE" w:eastAsia="ar-SA"/>
              </w:rPr>
              <w:t xml:space="preserve">       </w:t>
            </w:r>
            <w:r w:rsidR="00DF530D">
              <w:rPr>
                <w:b/>
                <w:bCs/>
                <w:noProof w:val="0"/>
                <w:sz w:val="22"/>
                <w:szCs w:val="22"/>
                <w:lang w:val="de-DE" w:eastAsia="ar-SA"/>
              </w:rPr>
              <w:t>10</w:t>
            </w:r>
            <w:r w:rsidRPr="00854958">
              <w:rPr>
                <w:b/>
                <w:bCs/>
                <w:noProof w:val="0"/>
                <w:sz w:val="22"/>
                <w:szCs w:val="22"/>
                <w:lang w:val="de-DE" w:eastAsia="ar-SA"/>
              </w:rPr>
              <w:t>%</w:t>
            </w:r>
          </w:p>
          <w:p w14:paraId="4486BE27" w14:textId="77777777" w:rsidR="00854958" w:rsidRPr="00854958" w:rsidRDefault="00854958" w:rsidP="00854958">
            <w:pPr>
              <w:suppressAutoHyphens/>
              <w:contextualSpacing/>
              <w:jc w:val="both"/>
              <w:rPr>
                <w:b/>
                <w:bCs/>
                <w:noProof w:val="0"/>
                <w:sz w:val="22"/>
                <w:szCs w:val="22"/>
                <w:lang w:val="en-US" w:eastAsia="ar-SA"/>
              </w:rPr>
            </w:pPr>
            <w:r w:rsidRPr="00854958">
              <w:rPr>
                <w:b/>
                <w:bCs/>
                <w:noProof w:val="0"/>
                <w:sz w:val="22"/>
                <w:szCs w:val="22"/>
                <w:lang w:val="en-US" w:eastAsia="ar-SA"/>
              </w:rPr>
              <w:t xml:space="preserve">PROVIM I NDËRMJETËM:                      </w:t>
            </w:r>
            <w:r w:rsidR="00DF530D">
              <w:rPr>
                <w:b/>
                <w:bCs/>
                <w:noProof w:val="0"/>
                <w:sz w:val="22"/>
                <w:szCs w:val="22"/>
                <w:lang w:val="en-US" w:eastAsia="ar-SA"/>
              </w:rPr>
              <w:t xml:space="preserve">                              30</w:t>
            </w:r>
            <w:r w:rsidRPr="00854958">
              <w:rPr>
                <w:b/>
                <w:bCs/>
                <w:noProof w:val="0"/>
                <w:sz w:val="22"/>
                <w:szCs w:val="22"/>
                <w:lang w:val="en-US" w:eastAsia="ar-SA"/>
              </w:rPr>
              <w:t>%</w:t>
            </w:r>
          </w:p>
          <w:p w14:paraId="0039B8E9" w14:textId="77777777" w:rsidR="00854958" w:rsidRPr="00854958" w:rsidRDefault="00854958" w:rsidP="00854958">
            <w:pPr>
              <w:suppressAutoHyphens/>
              <w:contextualSpacing/>
              <w:jc w:val="both"/>
              <w:rPr>
                <w:b/>
                <w:bCs/>
                <w:noProof w:val="0"/>
                <w:sz w:val="22"/>
                <w:szCs w:val="22"/>
                <w:lang w:val="en-US" w:eastAsia="ar-SA"/>
              </w:rPr>
            </w:pPr>
            <w:r w:rsidRPr="00854958">
              <w:rPr>
                <w:b/>
                <w:bCs/>
                <w:noProof w:val="0"/>
                <w:sz w:val="22"/>
                <w:szCs w:val="22"/>
                <w:lang w:val="en-US" w:eastAsia="ar-SA"/>
              </w:rPr>
              <w:t>PROVIMI PËRFUNDIMTAR:                                                 60 %</w:t>
            </w:r>
          </w:p>
        </w:tc>
      </w:tr>
      <w:tr w:rsidR="00854958" w:rsidRPr="00854958" w14:paraId="58493475" w14:textId="77777777" w:rsidTr="00080330">
        <w:tc>
          <w:tcPr>
            <w:tcW w:w="9335" w:type="dxa"/>
          </w:tcPr>
          <w:p w14:paraId="1ECA7723" w14:textId="77777777" w:rsidR="00854958" w:rsidRPr="00854958" w:rsidRDefault="00854958" w:rsidP="00854958">
            <w:pPr>
              <w:suppressAutoHyphens/>
              <w:contextualSpacing/>
              <w:jc w:val="both"/>
              <w:rPr>
                <w:b/>
                <w:bCs/>
                <w:noProof w:val="0"/>
                <w:sz w:val="22"/>
                <w:szCs w:val="22"/>
                <w:lang w:val="en-US" w:eastAsia="ar-SA"/>
              </w:rPr>
            </w:pPr>
            <w:r w:rsidRPr="00854958">
              <w:rPr>
                <w:b/>
                <w:bCs/>
                <w:noProof w:val="0"/>
                <w:sz w:val="22"/>
                <w:szCs w:val="22"/>
                <w:lang w:val="en-US" w:eastAsia="ar-SA"/>
              </w:rPr>
              <w:t xml:space="preserve">TOTAL                                                       </w:t>
            </w:r>
            <w:r>
              <w:rPr>
                <w:b/>
                <w:bCs/>
                <w:noProof w:val="0"/>
                <w:sz w:val="22"/>
                <w:szCs w:val="22"/>
                <w:lang w:val="en-US" w:eastAsia="ar-SA"/>
              </w:rPr>
              <w:t xml:space="preserve">                               </w:t>
            </w:r>
            <w:r w:rsidRPr="00854958">
              <w:rPr>
                <w:b/>
                <w:bCs/>
                <w:noProof w:val="0"/>
                <w:sz w:val="22"/>
                <w:szCs w:val="22"/>
                <w:lang w:val="en-US" w:eastAsia="ar-SA"/>
              </w:rPr>
              <w:t>100%</w:t>
            </w:r>
          </w:p>
        </w:tc>
      </w:tr>
    </w:tbl>
    <w:p w14:paraId="0B6E55EE" w14:textId="77777777" w:rsidR="00854958" w:rsidRPr="00854958" w:rsidRDefault="00854958" w:rsidP="00854958">
      <w:pPr>
        <w:suppressAutoHyphens/>
        <w:ind w:left="15" w:hanging="15"/>
        <w:contextualSpacing/>
        <w:jc w:val="both"/>
        <w:rPr>
          <w:rFonts w:ascii="Calibri" w:hAnsi="Calibri" w:cs="Calibri"/>
          <w:b/>
          <w:bCs/>
          <w:noProof w:val="0"/>
          <w:sz w:val="18"/>
          <w:szCs w:val="18"/>
          <w:lang w:val="it-IT" w:eastAsia="ar-SA"/>
        </w:rPr>
      </w:pPr>
    </w:p>
    <w:tbl>
      <w:tblPr>
        <w:tblStyle w:val="TableGrid1"/>
        <w:tblW w:w="0" w:type="auto"/>
        <w:tblLook w:val="04A0" w:firstRow="1" w:lastRow="0" w:firstColumn="1" w:lastColumn="0" w:noHBand="0" w:noVBand="1"/>
      </w:tblPr>
      <w:tblGrid>
        <w:gridCol w:w="8720"/>
      </w:tblGrid>
      <w:tr w:rsidR="00854958" w:rsidRPr="00854958" w14:paraId="05455601" w14:textId="77777777" w:rsidTr="00080330">
        <w:tc>
          <w:tcPr>
            <w:tcW w:w="9350" w:type="dxa"/>
          </w:tcPr>
          <w:p w14:paraId="22E354BE" w14:textId="77777777" w:rsidR="00854958" w:rsidRPr="00854958" w:rsidRDefault="00854958" w:rsidP="00854958">
            <w:pPr>
              <w:autoSpaceDE w:val="0"/>
              <w:autoSpaceDN w:val="0"/>
              <w:adjustRightInd w:val="0"/>
              <w:rPr>
                <w:b/>
                <w:bCs/>
                <w:noProof w:val="0"/>
                <w:color w:val="000000"/>
                <w:sz w:val="22"/>
                <w:szCs w:val="22"/>
                <w:lang w:val="en-US"/>
              </w:rPr>
            </w:pPr>
            <w:r w:rsidRPr="00854958">
              <w:rPr>
                <w:b/>
                <w:bCs/>
                <w:noProof w:val="0"/>
                <w:color w:val="000000"/>
                <w:sz w:val="22"/>
                <w:szCs w:val="22"/>
                <w:lang w:val="en-US"/>
              </w:rPr>
              <w:t xml:space="preserve">LITERATURA </w:t>
            </w:r>
          </w:p>
          <w:p w14:paraId="0636C93B" w14:textId="77777777" w:rsidR="00854958" w:rsidRPr="00854958" w:rsidRDefault="00854958" w:rsidP="00854958">
            <w:pPr>
              <w:widowControl w:val="0"/>
              <w:numPr>
                <w:ilvl w:val="0"/>
                <w:numId w:val="27"/>
              </w:numPr>
              <w:suppressAutoHyphens/>
              <w:autoSpaceDE w:val="0"/>
              <w:autoSpaceDN w:val="0"/>
              <w:adjustRightInd w:val="0"/>
              <w:contextualSpacing/>
              <w:jc w:val="both"/>
              <w:textAlignment w:val="baseline"/>
              <w:rPr>
                <w:noProof w:val="0"/>
                <w:color w:val="000000"/>
                <w:sz w:val="22"/>
                <w:szCs w:val="22"/>
                <w:lang w:val="en-US"/>
              </w:rPr>
            </w:pPr>
            <w:proofErr w:type="spellStart"/>
            <w:r w:rsidRPr="00854958">
              <w:rPr>
                <w:b/>
                <w:bCs/>
                <w:noProof w:val="0"/>
                <w:color w:val="000000"/>
                <w:sz w:val="22"/>
                <w:szCs w:val="22"/>
                <w:lang w:val="en-US"/>
              </w:rPr>
              <w:t>Literatura</w:t>
            </w:r>
            <w:proofErr w:type="spellEnd"/>
            <w:r w:rsidRPr="00854958">
              <w:rPr>
                <w:b/>
                <w:bCs/>
                <w:noProof w:val="0"/>
                <w:color w:val="000000"/>
                <w:sz w:val="22"/>
                <w:szCs w:val="22"/>
                <w:lang w:val="en-US"/>
              </w:rPr>
              <w:t xml:space="preserve"> </w:t>
            </w:r>
            <w:proofErr w:type="spellStart"/>
            <w:r w:rsidRPr="00854958">
              <w:rPr>
                <w:b/>
                <w:bCs/>
                <w:noProof w:val="0"/>
                <w:color w:val="000000"/>
                <w:sz w:val="22"/>
                <w:szCs w:val="22"/>
                <w:lang w:val="en-US"/>
              </w:rPr>
              <w:t>bazë</w:t>
            </w:r>
            <w:proofErr w:type="spellEnd"/>
            <w:r w:rsidRPr="00854958">
              <w:rPr>
                <w:b/>
                <w:bCs/>
                <w:noProof w:val="0"/>
                <w:color w:val="000000"/>
                <w:sz w:val="22"/>
                <w:szCs w:val="22"/>
                <w:lang w:val="en-US"/>
              </w:rPr>
              <w:t xml:space="preserve"> e </w:t>
            </w:r>
            <w:proofErr w:type="spellStart"/>
            <w:r w:rsidRPr="00854958">
              <w:rPr>
                <w:b/>
                <w:bCs/>
                <w:noProof w:val="0"/>
                <w:color w:val="000000"/>
                <w:sz w:val="22"/>
                <w:szCs w:val="22"/>
                <w:lang w:val="en-US"/>
              </w:rPr>
              <w:t>detyrueshme</w:t>
            </w:r>
            <w:proofErr w:type="spellEnd"/>
            <w:r w:rsidRPr="00854958">
              <w:rPr>
                <w:noProof w:val="0"/>
                <w:color w:val="000000"/>
                <w:sz w:val="22"/>
                <w:szCs w:val="22"/>
                <w:lang w:val="en-US"/>
              </w:rPr>
              <w:t xml:space="preserve">: </w:t>
            </w:r>
          </w:p>
          <w:p w14:paraId="7ED2857E" w14:textId="77777777" w:rsidR="00854958" w:rsidRPr="006D39B3" w:rsidRDefault="00854958" w:rsidP="006D39B3">
            <w:pPr>
              <w:pStyle w:val="ListParagraph"/>
              <w:widowControl w:val="0"/>
              <w:numPr>
                <w:ilvl w:val="0"/>
                <w:numId w:val="29"/>
              </w:numPr>
              <w:suppressAutoHyphens/>
              <w:autoSpaceDE w:val="0"/>
              <w:autoSpaceDN w:val="0"/>
              <w:adjustRightInd w:val="0"/>
              <w:jc w:val="both"/>
              <w:textAlignment w:val="baseline"/>
              <w:rPr>
                <w:color w:val="000000"/>
                <w:lang w:val="de-DE"/>
              </w:rPr>
            </w:pPr>
            <w:r w:rsidRPr="006D39B3">
              <w:rPr>
                <w:lang w:val="fi-FI"/>
              </w:rPr>
              <w:t>T. Shaska dhe N. Pjerro, ”Kalkulus”, AulonaPress-2010</w:t>
            </w:r>
            <w:r w:rsidRPr="006D39B3">
              <w:rPr>
                <w:sz w:val="20"/>
                <w:szCs w:val="20"/>
                <w:lang w:val="de-DE"/>
              </w:rPr>
              <w:t xml:space="preserve"> (Versioni online, pa pagese në linkun:     </w:t>
            </w:r>
            <w:hyperlink r:id="rId10" w:history="1">
              <w:r w:rsidRPr="006D39B3">
                <w:rPr>
                  <w:color w:val="0563C1"/>
                  <w:sz w:val="20"/>
                  <w:szCs w:val="20"/>
                  <w:u w:val="single"/>
                  <w:lang w:val="de-DE"/>
                </w:rPr>
                <w:t>https://www.researchgate.net/publication/319069298_Kalkulus</w:t>
              </w:r>
            </w:hyperlink>
            <w:r w:rsidRPr="006D39B3">
              <w:rPr>
                <w:sz w:val="20"/>
                <w:szCs w:val="20"/>
                <w:lang w:val="de-DE"/>
              </w:rPr>
              <w:t xml:space="preserve"> )</w:t>
            </w:r>
          </w:p>
          <w:p w14:paraId="6D58214A" w14:textId="77777777" w:rsidR="00854958" w:rsidRPr="00854958" w:rsidRDefault="00854958" w:rsidP="006D39B3">
            <w:pPr>
              <w:widowControl w:val="0"/>
              <w:suppressAutoHyphens/>
              <w:autoSpaceDE w:val="0"/>
              <w:autoSpaceDN w:val="0"/>
              <w:adjustRightInd w:val="0"/>
              <w:ind w:left="600"/>
              <w:contextualSpacing/>
              <w:jc w:val="both"/>
              <w:textAlignment w:val="baseline"/>
              <w:rPr>
                <w:noProof w:val="0"/>
                <w:color w:val="000000"/>
                <w:sz w:val="22"/>
                <w:szCs w:val="22"/>
                <w:lang w:val="en-US"/>
              </w:rPr>
            </w:pPr>
          </w:p>
          <w:p w14:paraId="69021116" w14:textId="77777777" w:rsidR="00854958" w:rsidRPr="00854958" w:rsidRDefault="00854958" w:rsidP="00854958">
            <w:pPr>
              <w:widowControl w:val="0"/>
              <w:numPr>
                <w:ilvl w:val="0"/>
                <w:numId w:val="28"/>
              </w:numPr>
              <w:suppressAutoHyphens/>
              <w:adjustRightInd w:val="0"/>
              <w:contextualSpacing/>
              <w:jc w:val="both"/>
              <w:textAlignment w:val="baseline"/>
              <w:rPr>
                <w:b/>
                <w:noProof w:val="0"/>
                <w:sz w:val="22"/>
                <w:szCs w:val="22"/>
                <w:lang w:val="en-US"/>
              </w:rPr>
            </w:pPr>
            <w:proofErr w:type="spellStart"/>
            <w:r w:rsidRPr="00854958">
              <w:rPr>
                <w:b/>
                <w:noProof w:val="0"/>
                <w:sz w:val="22"/>
                <w:szCs w:val="22"/>
                <w:lang w:val="en-US"/>
              </w:rPr>
              <w:t>Literatura</w:t>
            </w:r>
            <w:proofErr w:type="spellEnd"/>
            <w:r w:rsidRPr="00854958">
              <w:rPr>
                <w:b/>
                <w:noProof w:val="0"/>
                <w:sz w:val="22"/>
                <w:szCs w:val="22"/>
                <w:lang w:val="en-US"/>
              </w:rPr>
              <w:t xml:space="preserve"> e </w:t>
            </w:r>
            <w:proofErr w:type="spellStart"/>
            <w:r w:rsidRPr="00854958">
              <w:rPr>
                <w:b/>
                <w:noProof w:val="0"/>
                <w:sz w:val="22"/>
                <w:szCs w:val="22"/>
                <w:lang w:val="en-US"/>
              </w:rPr>
              <w:t>rekomanduar</w:t>
            </w:r>
            <w:proofErr w:type="spellEnd"/>
            <w:r w:rsidRPr="00854958">
              <w:rPr>
                <w:b/>
                <w:noProof w:val="0"/>
                <w:sz w:val="22"/>
                <w:szCs w:val="22"/>
                <w:lang w:val="en-US"/>
              </w:rPr>
              <w:t xml:space="preserve">: </w:t>
            </w:r>
          </w:p>
          <w:p w14:paraId="0F5666EA" w14:textId="77777777" w:rsidR="00854958" w:rsidRPr="00971001" w:rsidRDefault="00971001" w:rsidP="00971001">
            <w:pPr>
              <w:widowControl w:val="0"/>
              <w:suppressAutoHyphens/>
              <w:autoSpaceDE w:val="0"/>
              <w:autoSpaceDN w:val="0"/>
              <w:adjustRightInd w:val="0"/>
              <w:contextualSpacing/>
              <w:jc w:val="both"/>
              <w:textAlignment w:val="baseline"/>
              <w:rPr>
                <w:noProof w:val="0"/>
                <w:sz w:val="22"/>
                <w:szCs w:val="22"/>
                <w:lang w:val="en-US"/>
              </w:rPr>
            </w:pPr>
            <w:r>
              <w:rPr>
                <w:noProof w:val="0"/>
                <w:sz w:val="22"/>
                <w:szCs w:val="22"/>
                <w:lang w:val="en-US"/>
              </w:rPr>
              <w:t xml:space="preserve">       2. </w:t>
            </w:r>
            <w:proofErr w:type="spellStart"/>
            <w:r>
              <w:rPr>
                <w:noProof w:val="0"/>
                <w:sz w:val="22"/>
                <w:szCs w:val="22"/>
                <w:lang w:val="en-US"/>
              </w:rPr>
              <w:t>Stew</w:t>
            </w:r>
            <w:r w:rsidR="00854958" w:rsidRPr="00854958">
              <w:rPr>
                <w:noProof w:val="0"/>
                <w:sz w:val="22"/>
                <w:szCs w:val="22"/>
                <w:lang w:val="en-US"/>
              </w:rPr>
              <w:t>rt</w:t>
            </w:r>
            <w:proofErr w:type="spellEnd"/>
            <w:r w:rsidR="00854958" w:rsidRPr="00854958">
              <w:rPr>
                <w:noProof w:val="0"/>
                <w:sz w:val="22"/>
                <w:szCs w:val="22"/>
                <w:lang w:val="en-US"/>
              </w:rPr>
              <w:t xml:space="preserve">, Single variable calculus: Early transcendentals, 7-th Edition,  Brooks/Cole, Cengage  Learning, 2012 </w:t>
            </w:r>
          </w:p>
          <w:p w14:paraId="00B6E465" w14:textId="77777777" w:rsidR="00854958" w:rsidRPr="00854958" w:rsidRDefault="00854958" w:rsidP="00854958">
            <w:pPr>
              <w:shd w:val="clear" w:color="auto" w:fill="FFFFFF"/>
              <w:suppressAutoHyphens/>
              <w:spacing w:before="120" w:line="240" w:lineRule="exact"/>
              <w:jc w:val="both"/>
              <w:rPr>
                <w:rFonts w:ascii="Garamond" w:hAnsi="Garamond" w:cs="Garamond"/>
                <w:b/>
                <w:bCs/>
                <w:noProof w:val="0"/>
                <w:color w:val="000000"/>
                <w:sz w:val="22"/>
                <w:szCs w:val="22"/>
                <w:lang w:val="en-US"/>
              </w:rPr>
            </w:pPr>
            <w:r w:rsidRPr="00854958">
              <w:rPr>
                <w:rFonts w:ascii="Garamond" w:hAnsi="Garamond" w:cs="Garamond"/>
                <w:b/>
                <w:bCs/>
                <w:noProof w:val="0"/>
                <w:color w:val="000000"/>
                <w:sz w:val="22"/>
                <w:szCs w:val="22"/>
                <w:lang w:val="en-US"/>
              </w:rPr>
              <w:t xml:space="preserve">VËREJTJE PËRFUNDIMTARE NGA PEDAGOGU I LËNDËS </w:t>
            </w:r>
          </w:p>
          <w:p w14:paraId="0364B1D0" w14:textId="77777777" w:rsidR="00854958" w:rsidRPr="00854958" w:rsidRDefault="00854958" w:rsidP="00854958">
            <w:pPr>
              <w:widowControl w:val="0"/>
              <w:numPr>
                <w:ilvl w:val="0"/>
                <w:numId w:val="24"/>
              </w:numPr>
              <w:suppressAutoHyphens/>
              <w:adjustRightInd w:val="0"/>
              <w:contextualSpacing/>
              <w:jc w:val="both"/>
              <w:textAlignment w:val="baseline"/>
              <w:rPr>
                <w:sz w:val="22"/>
                <w:szCs w:val="22"/>
                <w:lang w:val="en-US"/>
              </w:rPr>
            </w:pPr>
            <w:r w:rsidRPr="00854958">
              <w:rPr>
                <w:sz w:val="22"/>
                <w:szCs w:val="22"/>
              </w:rPr>
              <w:t xml:space="preserve">Lënda do të vlerësohet mbi bazën e një provimi të </w:t>
            </w:r>
            <w:r w:rsidRPr="00854958">
              <w:rPr>
                <w:sz w:val="22"/>
                <w:szCs w:val="22"/>
                <w:lang w:val="en-US"/>
              </w:rPr>
              <w:t xml:space="preserve">pjesshëm, detyrave si dhe provimi final gjithë përfshirës. Pikët e marra do të jenë kumulative. Në bazë të Nenit 61 të </w:t>
            </w:r>
            <w:r w:rsidRPr="00854958">
              <w:rPr>
                <w:sz w:val="22"/>
                <w:szCs w:val="22"/>
                <w:lang w:val="en-US"/>
              </w:rPr>
              <w:lastRenderedPageBreak/>
              <w:t>Rregullores së Universitetit , në rastin kur studenti nuk merr pjesë në një provim, por paraqet dokumentacion ku justifikon arsye të forta si probleme shëndetësore serioze (psh. shtrim në spital, aksident të rëndë), raste të jashtëzakonshme fatkeqësish familjare, apo raste urgjencash publike, vendimin për një mundësi tjetër për dhënien e provimit e merr dekani i fakultetit përkatës, duke u bazuar në kërkesën me shkrim së paraqitur nga studenti. Dekani ka të drejtë të kërkojë dokumentacion shtesë për të verifikuar mungesën.</w:t>
            </w:r>
          </w:p>
          <w:p w14:paraId="4906381A" w14:textId="77777777" w:rsidR="00854958" w:rsidRPr="00854958" w:rsidRDefault="00854958" w:rsidP="00854958">
            <w:pPr>
              <w:widowControl w:val="0"/>
              <w:numPr>
                <w:ilvl w:val="0"/>
                <w:numId w:val="24"/>
              </w:numPr>
              <w:suppressAutoHyphens/>
              <w:adjustRightInd w:val="0"/>
              <w:contextualSpacing/>
              <w:jc w:val="both"/>
              <w:textAlignment w:val="baseline"/>
              <w:rPr>
                <w:sz w:val="22"/>
                <w:szCs w:val="22"/>
              </w:rPr>
            </w:pPr>
            <w:r w:rsidRPr="00854958">
              <w:rPr>
                <w:sz w:val="22"/>
                <w:szCs w:val="22"/>
              </w:rPr>
              <w:t>Vlerësimi me notë bëhet në bazë të konvertimit të vlerësimit total ne %, nota 5-10 progresivisht 40-100%. Nëse studenti mungon gjatë zhvillimit të kursit dhe tejkalon numrin total të mungesave të lejuara për gjithë semestrin (jo më pak se 75% frekuentim), atëherë studenti skualifikohet për shkak të mungesave</w:t>
            </w:r>
            <w:r w:rsidR="00806102">
              <w:rPr>
                <w:sz w:val="22"/>
                <w:szCs w:val="22"/>
              </w:rPr>
              <w:t xml:space="preserve">, nuk futet në provimin final, </w:t>
            </w:r>
            <w:r w:rsidRPr="00854958">
              <w:rPr>
                <w:sz w:val="22"/>
                <w:szCs w:val="22"/>
              </w:rPr>
              <w:t xml:space="preserve"> në proçesverbalin e vlerësimit shënohet (M) dhe studenti përsërit kursin në semestrin e ardhshëm kur kursi ofrohet. Shënimi (M) do të pasqyrohet në proçesverbalet përfundimtare nëse studenti ka plotësuar mungesat totale. Nëse studenti ka frekuentuar kursin por nuk paraqitet në provimin e radhës, në procesverbalin e vlerësimit shënohet “NP” që nënkupton “Nuk u paraqit”. Nëse studenti ka detyrime frekuentimi, por nuk është paraqitur në asnjë prej provimeve të pjesshme duke përfshirë dhe provimin final, në proçesverbalin përfundimtar të vlerësimit do të bëhet shënimi “NP”, në të kundërt do të bëhet vlerësimi me notën përkatëse. Studentët nuk mund të regjistrohen në këtë lëndë për të ndjekur kursin si përsëritës, por kanë të drejtën të shlyejnë lëndën vetëm me provim, sipas përcaktimeve në Rregulloren e Universitetit (Neni 53). Në bazë të Nenit 61 në Rregulloren e Universitetit, kur studenti në provim vlerësohet me notën 4 (katër) ose "NP" (Nuk u paraqit), ai ka të drejtën të regjistrohet për të shlyer këtë lëndë vetëm në semestrin e verës, sezonin e riprovimeve në dimër dhe në një semestër tjetër vetëm kur është student në ciklin e parë të studimeve dhe ka siguruar të paktën 110 kredite. Regjistrimi në këtë rast do të bëhet sipas rregullit të përgjithshëm të regjistrimit të përcaktuar në Nenin 77 të kësaj rregulloreje.</w:t>
            </w:r>
          </w:p>
          <w:p w14:paraId="0EA323FC" w14:textId="77777777" w:rsidR="00854958" w:rsidRPr="00854958" w:rsidRDefault="00854958" w:rsidP="00854958">
            <w:pPr>
              <w:widowControl w:val="0"/>
              <w:numPr>
                <w:ilvl w:val="0"/>
                <w:numId w:val="24"/>
              </w:numPr>
              <w:suppressAutoHyphens/>
              <w:adjustRightInd w:val="0"/>
              <w:contextualSpacing/>
              <w:jc w:val="both"/>
              <w:textAlignment w:val="baseline"/>
              <w:rPr>
                <w:sz w:val="22"/>
                <w:szCs w:val="22"/>
                <w:lang w:val="de-DE"/>
              </w:rPr>
            </w:pPr>
            <w:r w:rsidRPr="00854958">
              <w:rPr>
                <w:sz w:val="22"/>
                <w:szCs w:val="22"/>
                <w:lang w:val="de-DE"/>
              </w:rPr>
              <w:t>Në rast se ju keni ndonjë problem apo pyetje, ju lutem dërg</w:t>
            </w:r>
            <w:r w:rsidR="00806102">
              <w:rPr>
                <w:sz w:val="22"/>
                <w:szCs w:val="22"/>
                <w:lang w:val="de-DE"/>
              </w:rPr>
              <w:t>oni e-mail me subjektin “MAT</w:t>
            </w:r>
            <w:r w:rsidRPr="00854958">
              <w:rPr>
                <w:sz w:val="22"/>
                <w:szCs w:val="22"/>
                <w:lang w:val="de-DE"/>
              </w:rPr>
              <w:t xml:space="preserve"> 155” në adresën</w:t>
            </w:r>
            <w:r w:rsidR="00476CDA">
              <w:rPr>
                <w:sz w:val="22"/>
                <w:szCs w:val="22"/>
                <w:lang w:val="de-DE"/>
              </w:rPr>
              <w:t xml:space="preserve"> </w:t>
            </w:r>
            <w:hyperlink r:id="rId11" w:history="1">
              <w:r w:rsidR="00476CDA" w:rsidRPr="004B6227">
                <w:rPr>
                  <w:rStyle w:val="Hyperlink"/>
                  <w:sz w:val="22"/>
                  <w:szCs w:val="22"/>
                  <w:lang w:val="de-DE"/>
                </w:rPr>
                <w:t>elmira.kushta@univlora.edu.al</w:t>
              </w:r>
            </w:hyperlink>
            <w:r w:rsidRPr="00854958">
              <w:rPr>
                <w:sz w:val="22"/>
                <w:szCs w:val="22"/>
                <w:lang w:val="de-DE"/>
              </w:rPr>
              <w:t xml:space="preserve"> .  E-mail mund të zgjasë disa ditë për t’ju kthyer përgjig</w:t>
            </w:r>
            <w:r w:rsidR="00806102">
              <w:rPr>
                <w:sz w:val="22"/>
                <w:szCs w:val="22"/>
                <w:lang w:val="de-DE"/>
              </w:rPr>
              <w:t xml:space="preserve">je.  Shkruani subjektin “MAT </w:t>
            </w:r>
            <w:r w:rsidRPr="00854958">
              <w:rPr>
                <w:sz w:val="22"/>
                <w:szCs w:val="22"/>
                <w:lang w:val="de-DE"/>
              </w:rPr>
              <w:t xml:space="preserve"> 155 Urgjent” n.q.s problemi juaj është urgjent dhe nuk mund të presë. Studentet janë të lutur të mos dërgojnë e-mail që ka lidhje </w:t>
            </w:r>
            <w:r w:rsidR="00806102">
              <w:rPr>
                <w:sz w:val="22"/>
                <w:szCs w:val="22"/>
                <w:lang w:val="de-DE"/>
              </w:rPr>
              <w:t xml:space="preserve">me kursin pa subjektin:  MAT </w:t>
            </w:r>
            <w:r w:rsidRPr="00854958">
              <w:rPr>
                <w:sz w:val="22"/>
                <w:szCs w:val="22"/>
                <w:lang w:val="de-DE"/>
              </w:rPr>
              <w:t xml:space="preserve"> 155.  Përpara se studentët të bëjnë një pyetje, të sigurohen se këtë informacion nuk e kanë gjetur në faqen zyrtare të internetit të UV</w:t>
            </w:r>
            <w:r w:rsidR="00476CDA">
              <w:rPr>
                <w:sz w:val="22"/>
                <w:szCs w:val="22"/>
                <w:lang w:val="de-DE"/>
              </w:rPr>
              <w:t xml:space="preserve">. </w:t>
            </w:r>
            <w:r w:rsidRPr="00854958">
              <w:rPr>
                <w:sz w:val="22"/>
                <w:szCs w:val="22"/>
                <w:lang w:val="de-DE"/>
              </w:rPr>
              <w:t>Studentët janë të lutur të mos drejtojnë nërpërmjet email-it pyetje rreth përmbajtjes së kursit, pasi pyetjeve të tilla do t’ju jepet përgjigje në auditor, në praninë e një mase të gjerë studentësh. Do të ketë detyra dhe njoftime që do të jepen vetëm nëpërmjet web-it</w:t>
            </w:r>
            <w:r w:rsidR="00476CDA">
              <w:rPr>
                <w:sz w:val="22"/>
                <w:szCs w:val="22"/>
                <w:lang w:val="de-DE"/>
              </w:rPr>
              <w:t>.</w:t>
            </w:r>
          </w:p>
          <w:p w14:paraId="23A8294E" w14:textId="77777777" w:rsidR="00854958" w:rsidRPr="00854958" w:rsidRDefault="00854958" w:rsidP="00854958">
            <w:pPr>
              <w:widowControl w:val="0"/>
              <w:numPr>
                <w:ilvl w:val="0"/>
                <w:numId w:val="24"/>
              </w:numPr>
              <w:suppressAutoHyphens/>
              <w:adjustRightInd w:val="0"/>
              <w:contextualSpacing/>
              <w:jc w:val="both"/>
              <w:textAlignment w:val="baseline"/>
              <w:rPr>
                <w:sz w:val="22"/>
                <w:szCs w:val="22"/>
                <w:lang w:val="en-US"/>
              </w:rPr>
            </w:pPr>
            <w:r w:rsidRPr="00854958">
              <w:rPr>
                <w:sz w:val="22"/>
                <w:szCs w:val="22"/>
                <w:lang w:val="de-DE"/>
              </w:rPr>
              <w:t xml:space="preserve">Nuk lejohet përdorimi i telefonit celular në klasë në orët e leksionit, seminarit apo në ditët e provimit. Nuk lejohet puna në grupe për detyrat e shtëpisë, pasi ato janë individuale. </w:t>
            </w:r>
            <w:r w:rsidRPr="00854958">
              <w:rPr>
                <w:sz w:val="22"/>
                <w:szCs w:val="22"/>
                <w:lang w:val="en-US"/>
              </w:rPr>
              <w:t>Kopjimi në provime ndëshkohet.</w:t>
            </w:r>
          </w:p>
        </w:tc>
      </w:tr>
    </w:tbl>
    <w:p w14:paraId="50010E79" w14:textId="77777777" w:rsidR="006A75A0" w:rsidRPr="00504980" w:rsidRDefault="006A75A0" w:rsidP="00504980">
      <w:pPr>
        <w:rPr>
          <w:rFonts w:eastAsia="MS PGothic"/>
        </w:rPr>
      </w:pPr>
    </w:p>
    <w:sectPr w:rsidR="006A75A0" w:rsidRPr="00504980" w:rsidSect="00881A35">
      <w:headerReference w:type="default" r:id="rId12"/>
      <w:footerReference w:type="default" r:id="rId13"/>
      <w:pgSz w:w="11906" w:h="16838"/>
      <w:pgMar w:top="1134" w:right="1701" w:bottom="1134" w:left="1701" w:header="1440"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2AAB" w14:textId="77777777" w:rsidR="00C546A0" w:rsidRDefault="00C546A0" w:rsidP="0074121C">
      <w:r>
        <w:separator/>
      </w:r>
    </w:p>
  </w:endnote>
  <w:endnote w:type="continuationSeparator" w:id="0">
    <w:p w14:paraId="0EAEC04C" w14:textId="77777777" w:rsidR="00C546A0" w:rsidRDefault="00C546A0" w:rsidP="0074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FD75" w14:textId="77777777" w:rsidR="00BB60C2" w:rsidRPr="00060EFA" w:rsidRDefault="00BB60C2" w:rsidP="00060EFA">
    <w:pPr>
      <w:pStyle w:val="Footer"/>
      <w:pBdr>
        <w:top w:val="thinThickSmallGap" w:sz="24" w:space="1" w:color="622423"/>
      </w:pBdr>
      <w:tabs>
        <w:tab w:val="clear" w:pos="4680"/>
        <w:tab w:val="clear" w:pos="9360"/>
        <w:tab w:val="right" w:pos="8730"/>
      </w:tabs>
      <w:rPr>
        <w:sz w:val="16"/>
        <w:szCs w:val="16"/>
      </w:rPr>
    </w:pPr>
    <w:r w:rsidRPr="00060EFA">
      <w:rPr>
        <w:sz w:val="16"/>
        <w:szCs w:val="16"/>
      </w:rPr>
      <w:t xml:space="preserve">Adresa /Adress: </w:t>
    </w:r>
    <w:r w:rsidR="007933F9" w:rsidRPr="00060EFA">
      <w:rPr>
        <w:sz w:val="16"/>
        <w:szCs w:val="16"/>
      </w:rPr>
      <w:t>Bulevardi Vlor</w:t>
    </w:r>
    <w:r w:rsidR="00E50421">
      <w:rPr>
        <w:sz w:val="16"/>
        <w:szCs w:val="16"/>
      </w:rPr>
      <w:t>ë</w:t>
    </w:r>
    <w:r w:rsidR="007933F9" w:rsidRPr="00060EFA">
      <w:rPr>
        <w:sz w:val="16"/>
        <w:szCs w:val="16"/>
      </w:rPr>
      <w:t>-Skel</w:t>
    </w:r>
    <w:r w:rsidR="00E50421">
      <w:rPr>
        <w:sz w:val="16"/>
        <w:szCs w:val="16"/>
      </w:rPr>
      <w:t>ë</w:t>
    </w:r>
    <w:r w:rsidR="007933F9" w:rsidRPr="00060EFA">
      <w:rPr>
        <w:sz w:val="16"/>
        <w:szCs w:val="16"/>
      </w:rPr>
      <w:t xml:space="preserve">                                                                                          </w:t>
    </w:r>
    <w:r w:rsidR="006E6EE8" w:rsidRPr="00060EFA">
      <w:rPr>
        <w:sz w:val="16"/>
        <w:szCs w:val="16"/>
      </w:rPr>
      <w:t xml:space="preserve">      </w:t>
    </w:r>
    <w:r w:rsidR="00881A35">
      <w:rPr>
        <w:sz w:val="16"/>
        <w:szCs w:val="16"/>
      </w:rPr>
      <w:t xml:space="preserve">  </w:t>
    </w:r>
    <w:r w:rsidRPr="00060EFA">
      <w:rPr>
        <w:sz w:val="16"/>
        <w:szCs w:val="16"/>
      </w:rPr>
      <w:t xml:space="preserve">Web-site: </w:t>
    </w:r>
    <w:hyperlink r:id="rId1" w:history="1">
      <w:r w:rsidRPr="00060EFA">
        <w:rPr>
          <w:rStyle w:val="Hyperlink"/>
          <w:sz w:val="16"/>
          <w:szCs w:val="16"/>
          <w:u w:val="none"/>
        </w:rPr>
        <w:t>www.univlora.edu.al</w:t>
      </w:r>
    </w:hyperlink>
    <w:r w:rsidRPr="00060EFA">
      <w:rPr>
        <w:sz w:val="16"/>
        <w:szCs w:val="16"/>
      </w:rPr>
      <w:t xml:space="preserve">                                                              </w:t>
    </w:r>
    <w:r w:rsidR="005F4715">
      <w:rPr>
        <w:sz w:val="16"/>
        <w:szCs w:val="16"/>
      </w:rPr>
      <w:t xml:space="preserve">                Tel. Fax ++355222288</w:t>
    </w:r>
    <w:r w:rsidRPr="00060EFA">
      <w:rPr>
        <w:sz w:val="16"/>
        <w:szCs w:val="16"/>
      </w:rPr>
      <w:t xml:space="preserve">                                                                                          </w:t>
    </w:r>
    <w:r w:rsidR="00A458B7">
      <w:rPr>
        <w:sz w:val="16"/>
        <w:szCs w:val="16"/>
      </w:rPr>
      <w:t xml:space="preserve">                         </w:t>
    </w:r>
    <w:r w:rsidRPr="00060EFA">
      <w:rPr>
        <w:sz w:val="16"/>
        <w:szCs w:val="16"/>
      </w:rPr>
      <w:t xml:space="preserve">  </w:t>
    </w:r>
    <w:r w:rsidR="00060EFA">
      <w:rPr>
        <w:sz w:val="16"/>
        <w:szCs w:val="16"/>
      </w:rPr>
      <w:t xml:space="preserve">     </w:t>
    </w:r>
    <w:r w:rsidR="005F4715">
      <w:rPr>
        <w:sz w:val="16"/>
        <w:szCs w:val="16"/>
      </w:rPr>
      <w:t xml:space="preserve">   </w:t>
    </w:r>
    <w:r w:rsidR="00060EFA">
      <w:rPr>
        <w:sz w:val="16"/>
        <w:szCs w:val="16"/>
      </w:rPr>
      <w:t xml:space="preserve">  </w:t>
    </w:r>
    <w:r w:rsidRPr="00060EFA">
      <w:rPr>
        <w:sz w:val="16"/>
        <w:szCs w:val="16"/>
      </w:rPr>
      <w:t xml:space="preserve"> e-mail: </w:t>
    </w:r>
    <w:hyperlink r:id="rId2" w:history="1">
      <w:r w:rsidRPr="00060EFA">
        <w:rPr>
          <w:rStyle w:val="Hyperlink"/>
          <w:sz w:val="16"/>
          <w:szCs w:val="16"/>
          <w:u w:val="none"/>
        </w:rPr>
        <w:t>info@univlora.edu.al</w:t>
      </w:r>
    </w:hyperlink>
    <w:r w:rsidR="00060EFA">
      <w:rPr>
        <w:sz w:val="16"/>
        <w:szCs w:val="16"/>
      </w:rPr>
      <w:tab/>
    </w:r>
  </w:p>
  <w:p w14:paraId="43992B93" w14:textId="77777777" w:rsidR="00BB60C2" w:rsidRPr="00EF3C9D" w:rsidRDefault="00BB60C2" w:rsidP="00EF3C9D">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A7DB" w14:textId="77777777" w:rsidR="00C546A0" w:rsidRDefault="00C546A0" w:rsidP="0074121C">
      <w:r>
        <w:separator/>
      </w:r>
    </w:p>
  </w:footnote>
  <w:footnote w:type="continuationSeparator" w:id="0">
    <w:p w14:paraId="1B2F77C4" w14:textId="77777777" w:rsidR="00C546A0" w:rsidRDefault="00C546A0" w:rsidP="0074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A92D" w14:textId="4478A0AE" w:rsidR="00EF3C9D" w:rsidRDefault="001640E1" w:rsidP="00EF3C9D">
    <w:r>
      <w:rPr>
        <w:lang w:val="en-US" w:eastAsia="en-US"/>
      </w:rPr>
      <w:drawing>
        <wp:anchor distT="0" distB="0" distL="114300" distR="114300" simplePos="0" relativeHeight="251657216" behindDoc="1" locked="0" layoutInCell="1" allowOverlap="1" wp14:anchorId="2A0C8525" wp14:editId="62B91703">
          <wp:simplePos x="0" y="0"/>
          <wp:positionH relativeFrom="column">
            <wp:posOffset>4627880</wp:posOffset>
          </wp:positionH>
          <wp:positionV relativeFrom="paragraph">
            <wp:posOffset>-490220</wp:posOffset>
          </wp:positionV>
          <wp:extent cx="1084580" cy="1033780"/>
          <wp:effectExtent l="0" t="0" r="1270" b="0"/>
          <wp:wrapNone/>
          <wp:docPr id="17" name="Picture 5"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V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1033780"/>
                  </a:xfrm>
                  <a:prstGeom prst="rect">
                    <a:avLst/>
                  </a:prstGeom>
                  <a:noFill/>
                  <a:ln>
                    <a:noFill/>
                  </a:ln>
                </pic:spPr>
              </pic:pic>
            </a:graphicData>
          </a:graphic>
        </wp:anchor>
      </w:drawing>
    </w:r>
  </w:p>
  <w:p w14:paraId="5995FB03" w14:textId="77777777" w:rsidR="00EF3C9D" w:rsidRDefault="00EF3C9D" w:rsidP="00EF3C9D"/>
  <w:p w14:paraId="69CB8FDC" w14:textId="77777777" w:rsidR="00EF3C9D" w:rsidRPr="00A458B7" w:rsidRDefault="00EF3C9D" w:rsidP="00EF3C9D">
    <w:pPr>
      <w:jc w:val="center"/>
      <w:rPr>
        <w:rFonts w:eastAsia="MS PGothic"/>
        <w:b/>
        <w:lang w:val="it-IT"/>
      </w:rPr>
    </w:pPr>
    <w:r w:rsidRPr="00A458B7">
      <w:rPr>
        <w:rFonts w:eastAsia="MS PGothic"/>
        <w:b/>
        <w:lang w:val="it-IT"/>
      </w:rPr>
      <w:t xml:space="preserve">UNIVERSITETI </w:t>
    </w:r>
    <w:r w:rsidRPr="00A458B7">
      <w:rPr>
        <w:rFonts w:eastAsia="MS PGothic"/>
        <w:b/>
      </w:rPr>
      <w:t>“ISMAIL QEMALI” VLORË</w:t>
    </w:r>
  </w:p>
  <w:p w14:paraId="415AC8BB" w14:textId="77777777" w:rsidR="00EF3C9D" w:rsidRDefault="00EF3C9D" w:rsidP="00EF3C9D">
    <w:pPr>
      <w:pStyle w:val="Header"/>
      <w:tabs>
        <w:tab w:val="left" w:pos="201"/>
        <w:tab w:val="center" w:pos="4513"/>
      </w:tabs>
      <w:jc w:val="center"/>
      <w:rPr>
        <w:b/>
      </w:rPr>
    </w:pPr>
    <w:r>
      <w:rPr>
        <w:b/>
      </w:rPr>
      <w:t>FAKULTETI I SHKENCAVE TEKNIKE</w:t>
    </w:r>
  </w:p>
  <w:p w14:paraId="52D397A8" w14:textId="77777777" w:rsidR="00EF3C9D" w:rsidRDefault="00EF3C9D">
    <w:pPr>
      <w:pStyle w:val="Header"/>
    </w:pPr>
  </w:p>
  <w:p w14:paraId="1A6DED30" w14:textId="77777777" w:rsidR="00EF3C9D" w:rsidRDefault="00EF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42B"/>
    <w:multiLevelType w:val="hybridMultilevel"/>
    <w:tmpl w:val="DE12FCA2"/>
    <w:lvl w:ilvl="0" w:tplc="750A84E6">
      <w:numFmt w:val="bullet"/>
      <w:lvlText w:val="-"/>
      <w:lvlJc w:val="left"/>
      <w:pPr>
        <w:ind w:left="1080" w:hanging="360"/>
      </w:pPr>
      <w:rPr>
        <w:rFonts w:ascii="Times New Roman" w:eastAsia="MS PGothic"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F665C"/>
    <w:multiLevelType w:val="hybridMultilevel"/>
    <w:tmpl w:val="65C6DB8E"/>
    <w:lvl w:ilvl="0" w:tplc="71D2EF0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5DE8"/>
    <w:multiLevelType w:val="hybridMultilevel"/>
    <w:tmpl w:val="3D8A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32CE1"/>
    <w:multiLevelType w:val="hybridMultilevel"/>
    <w:tmpl w:val="332ED460"/>
    <w:lvl w:ilvl="0" w:tplc="20887EEA">
      <w:numFmt w:val="bullet"/>
      <w:lvlText w:val="-"/>
      <w:lvlJc w:val="left"/>
      <w:pPr>
        <w:ind w:left="720" w:hanging="360"/>
      </w:pPr>
      <w:rPr>
        <w:rFonts w:ascii="Times New Roman" w:eastAsia="MS P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715B"/>
    <w:multiLevelType w:val="hybridMultilevel"/>
    <w:tmpl w:val="1EDAF0DA"/>
    <w:lvl w:ilvl="0" w:tplc="01209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33F7"/>
    <w:multiLevelType w:val="hybridMultilevel"/>
    <w:tmpl w:val="6954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12C41"/>
    <w:multiLevelType w:val="hybridMultilevel"/>
    <w:tmpl w:val="82AEB160"/>
    <w:lvl w:ilvl="0" w:tplc="80C6CBAE">
      <w:numFmt w:val="bullet"/>
      <w:lvlText w:val="-"/>
      <w:lvlJc w:val="left"/>
      <w:pPr>
        <w:ind w:left="1080" w:hanging="360"/>
      </w:pPr>
      <w:rPr>
        <w:rFonts w:ascii="Times New Roman" w:eastAsia="MS P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D00A7"/>
    <w:multiLevelType w:val="hybridMultilevel"/>
    <w:tmpl w:val="3A44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346DB"/>
    <w:multiLevelType w:val="hybridMultilevel"/>
    <w:tmpl w:val="2D78A12A"/>
    <w:lvl w:ilvl="0" w:tplc="321267F2">
      <w:numFmt w:val="bullet"/>
      <w:lvlText w:val="-"/>
      <w:lvlJc w:val="left"/>
      <w:pPr>
        <w:ind w:left="720" w:hanging="360"/>
      </w:pPr>
      <w:rPr>
        <w:rFonts w:ascii="Times New Roman" w:eastAsia="MS P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B1164"/>
    <w:multiLevelType w:val="hybridMultilevel"/>
    <w:tmpl w:val="C6A2D604"/>
    <w:lvl w:ilvl="0" w:tplc="35080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0C6393"/>
    <w:multiLevelType w:val="hybridMultilevel"/>
    <w:tmpl w:val="B8F65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D76EF"/>
    <w:multiLevelType w:val="hybridMultilevel"/>
    <w:tmpl w:val="5A3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E0014"/>
    <w:multiLevelType w:val="hybridMultilevel"/>
    <w:tmpl w:val="CE902634"/>
    <w:lvl w:ilvl="0" w:tplc="C2AE2FB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B71DD7"/>
    <w:multiLevelType w:val="hybridMultilevel"/>
    <w:tmpl w:val="E600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E37A8"/>
    <w:multiLevelType w:val="hybridMultilevel"/>
    <w:tmpl w:val="DD42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21781"/>
    <w:multiLevelType w:val="hybridMultilevel"/>
    <w:tmpl w:val="B6CE6DDA"/>
    <w:lvl w:ilvl="0" w:tplc="1C6CCA8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15:restartNumberingAfterBreak="0">
    <w:nsid w:val="3618762E"/>
    <w:multiLevelType w:val="hybridMultilevel"/>
    <w:tmpl w:val="C5D88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903CDC"/>
    <w:multiLevelType w:val="hybridMultilevel"/>
    <w:tmpl w:val="F9722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C5574"/>
    <w:multiLevelType w:val="hybridMultilevel"/>
    <w:tmpl w:val="1802577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64172"/>
    <w:multiLevelType w:val="hybridMultilevel"/>
    <w:tmpl w:val="E9DAF778"/>
    <w:lvl w:ilvl="0" w:tplc="4796CDC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D53717"/>
    <w:multiLevelType w:val="hybridMultilevel"/>
    <w:tmpl w:val="49A0E8DC"/>
    <w:lvl w:ilvl="0" w:tplc="B80C36E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224C03"/>
    <w:multiLevelType w:val="hybridMultilevel"/>
    <w:tmpl w:val="C658AE68"/>
    <w:lvl w:ilvl="0" w:tplc="65782A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70EAB"/>
    <w:multiLevelType w:val="hybridMultilevel"/>
    <w:tmpl w:val="94E4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941DB"/>
    <w:multiLevelType w:val="hybridMultilevel"/>
    <w:tmpl w:val="684A4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8626E"/>
    <w:multiLevelType w:val="hybridMultilevel"/>
    <w:tmpl w:val="C9BCE7D2"/>
    <w:lvl w:ilvl="0" w:tplc="F9942CA2">
      <w:numFmt w:val="bullet"/>
      <w:lvlText w:val="-"/>
      <w:lvlJc w:val="left"/>
      <w:pPr>
        <w:ind w:left="720" w:hanging="360"/>
      </w:pPr>
      <w:rPr>
        <w:rFonts w:ascii="Times New Roman" w:eastAsia="MS P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60B17"/>
    <w:multiLevelType w:val="hybridMultilevel"/>
    <w:tmpl w:val="57804556"/>
    <w:lvl w:ilvl="0" w:tplc="0DB88690">
      <w:start w:val="2"/>
      <w:numFmt w:val="lowerLetter"/>
      <w:lvlText w:val="%1)"/>
      <w:lvlJc w:val="left"/>
      <w:pPr>
        <w:ind w:left="36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26" w15:restartNumberingAfterBreak="0">
    <w:nsid w:val="6D9B13FE"/>
    <w:multiLevelType w:val="hybridMultilevel"/>
    <w:tmpl w:val="083EAE00"/>
    <w:lvl w:ilvl="0" w:tplc="9F004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C10AF2"/>
    <w:multiLevelType w:val="hybridMultilevel"/>
    <w:tmpl w:val="FFD4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35841"/>
    <w:multiLevelType w:val="hybridMultilevel"/>
    <w:tmpl w:val="998068BC"/>
    <w:lvl w:ilvl="0" w:tplc="4BB83F30">
      <w:numFmt w:val="bullet"/>
      <w:lvlText w:val="-"/>
      <w:lvlJc w:val="left"/>
      <w:pPr>
        <w:ind w:left="1080" w:hanging="360"/>
      </w:pPr>
      <w:rPr>
        <w:rFonts w:ascii="Times New Roman" w:eastAsia="MS P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3"/>
  </w:num>
  <w:num w:numId="4">
    <w:abstractNumId w:val="10"/>
  </w:num>
  <w:num w:numId="5">
    <w:abstractNumId w:val="7"/>
  </w:num>
  <w:num w:numId="6">
    <w:abstractNumId w:val="27"/>
  </w:num>
  <w:num w:numId="7">
    <w:abstractNumId w:val="5"/>
  </w:num>
  <w:num w:numId="8">
    <w:abstractNumId w:val="9"/>
  </w:num>
  <w:num w:numId="9">
    <w:abstractNumId w:val="26"/>
  </w:num>
  <w:num w:numId="10">
    <w:abstractNumId w:val="21"/>
  </w:num>
  <w:num w:numId="11">
    <w:abstractNumId w:val="0"/>
  </w:num>
  <w:num w:numId="12">
    <w:abstractNumId w:val="17"/>
  </w:num>
  <w:num w:numId="13">
    <w:abstractNumId w:val="8"/>
  </w:num>
  <w:num w:numId="14">
    <w:abstractNumId w:val="11"/>
  </w:num>
  <w:num w:numId="15">
    <w:abstractNumId w:val="22"/>
  </w:num>
  <w:num w:numId="16">
    <w:abstractNumId w:val="20"/>
  </w:num>
  <w:num w:numId="17">
    <w:abstractNumId w:val="4"/>
  </w:num>
  <w:num w:numId="18">
    <w:abstractNumId w:val="28"/>
  </w:num>
  <w:num w:numId="19">
    <w:abstractNumId w:val="6"/>
  </w:num>
  <w:num w:numId="20">
    <w:abstractNumId w:val="24"/>
  </w:num>
  <w:num w:numId="21">
    <w:abstractNumId w:val="3"/>
  </w:num>
  <w:num w:numId="22">
    <w:abstractNumId w:val="1"/>
  </w:num>
  <w:num w:numId="23">
    <w:abstractNumId w:val="16"/>
  </w:num>
  <w:num w:numId="24">
    <w:abstractNumId w:val="23"/>
  </w:num>
  <w:num w:numId="25">
    <w:abstractNumId w:val="19"/>
  </w:num>
  <w:num w:numId="26">
    <w:abstractNumId w:val="15"/>
  </w:num>
  <w:num w:numId="27">
    <w:abstractNumId w:val="12"/>
  </w:num>
  <w:num w:numId="28">
    <w:abstractNumId w:val="25"/>
  </w:num>
  <w:num w:numId="2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438"/>
    <w:rsid w:val="000021DF"/>
    <w:rsid w:val="000066D1"/>
    <w:rsid w:val="00007EF4"/>
    <w:rsid w:val="00013CC1"/>
    <w:rsid w:val="000214F1"/>
    <w:rsid w:val="00023521"/>
    <w:rsid w:val="00025089"/>
    <w:rsid w:val="00026127"/>
    <w:rsid w:val="0003596F"/>
    <w:rsid w:val="00036B9D"/>
    <w:rsid w:val="000404D8"/>
    <w:rsid w:val="00044A0E"/>
    <w:rsid w:val="00045140"/>
    <w:rsid w:val="0004598C"/>
    <w:rsid w:val="00052342"/>
    <w:rsid w:val="00055497"/>
    <w:rsid w:val="000576A4"/>
    <w:rsid w:val="00060EFA"/>
    <w:rsid w:val="00063A25"/>
    <w:rsid w:val="000649E0"/>
    <w:rsid w:val="00065E2A"/>
    <w:rsid w:val="00066B70"/>
    <w:rsid w:val="0007015E"/>
    <w:rsid w:val="00071991"/>
    <w:rsid w:val="00074092"/>
    <w:rsid w:val="00074524"/>
    <w:rsid w:val="000805F5"/>
    <w:rsid w:val="00080A06"/>
    <w:rsid w:val="00081F6F"/>
    <w:rsid w:val="00084398"/>
    <w:rsid w:val="00084F65"/>
    <w:rsid w:val="000859D9"/>
    <w:rsid w:val="000912F4"/>
    <w:rsid w:val="00094D99"/>
    <w:rsid w:val="00097161"/>
    <w:rsid w:val="000A0FC1"/>
    <w:rsid w:val="000A4731"/>
    <w:rsid w:val="000A5FBA"/>
    <w:rsid w:val="000A799E"/>
    <w:rsid w:val="000B007F"/>
    <w:rsid w:val="000C186C"/>
    <w:rsid w:val="000D1915"/>
    <w:rsid w:val="000D1B46"/>
    <w:rsid w:val="000D4820"/>
    <w:rsid w:val="000E1134"/>
    <w:rsid w:val="000E2C4D"/>
    <w:rsid w:val="000E45A5"/>
    <w:rsid w:val="000F0C10"/>
    <w:rsid w:val="000F53EE"/>
    <w:rsid w:val="000F5B13"/>
    <w:rsid w:val="00100EF1"/>
    <w:rsid w:val="00103F2A"/>
    <w:rsid w:val="001141B3"/>
    <w:rsid w:val="001155A4"/>
    <w:rsid w:val="0011663A"/>
    <w:rsid w:val="00120E96"/>
    <w:rsid w:val="00125FA5"/>
    <w:rsid w:val="00127BFB"/>
    <w:rsid w:val="00130D10"/>
    <w:rsid w:val="00132364"/>
    <w:rsid w:val="00134136"/>
    <w:rsid w:val="00136A96"/>
    <w:rsid w:val="00140FC7"/>
    <w:rsid w:val="001428B3"/>
    <w:rsid w:val="001430A8"/>
    <w:rsid w:val="0014411B"/>
    <w:rsid w:val="00146919"/>
    <w:rsid w:val="001473C2"/>
    <w:rsid w:val="00150F0A"/>
    <w:rsid w:val="0015182A"/>
    <w:rsid w:val="00152A29"/>
    <w:rsid w:val="001552E5"/>
    <w:rsid w:val="001563E2"/>
    <w:rsid w:val="0016332D"/>
    <w:rsid w:val="001640E1"/>
    <w:rsid w:val="00166FFB"/>
    <w:rsid w:val="00170C9A"/>
    <w:rsid w:val="00173E14"/>
    <w:rsid w:val="00174D27"/>
    <w:rsid w:val="00175E82"/>
    <w:rsid w:val="0017718A"/>
    <w:rsid w:val="00182E0E"/>
    <w:rsid w:val="00187BF8"/>
    <w:rsid w:val="0019066E"/>
    <w:rsid w:val="001A35DC"/>
    <w:rsid w:val="001B2AC0"/>
    <w:rsid w:val="001B3013"/>
    <w:rsid w:val="001B5822"/>
    <w:rsid w:val="001B5D01"/>
    <w:rsid w:val="001B63E8"/>
    <w:rsid w:val="001B7C6E"/>
    <w:rsid w:val="001C7598"/>
    <w:rsid w:val="001D0690"/>
    <w:rsid w:val="001D1B10"/>
    <w:rsid w:val="001D5533"/>
    <w:rsid w:val="001D6E84"/>
    <w:rsid w:val="001E3FB1"/>
    <w:rsid w:val="001E3FFB"/>
    <w:rsid w:val="001E4468"/>
    <w:rsid w:val="001E6A36"/>
    <w:rsid w:val="001F2559"/>
    <w:rsid w:val="001F4ADE"/>
    <w:rsid w:val="001F5E9A"/>
    <w:rsid w:val="002012BC"/>
    <w:rsid w:val="00201DDD"/>
    <w:rsid w:val="00206E8F"/>
    <w:rsid w:val="002076B6"/>
    <w:rsid w:val="00210590"/>
    <w:rsid w:val="00211DCA"/>
    <w:rsid w:val="00220D10"/>
    <w:rsid w:val="00220EA8"/>
    <w:rsid w:val="00225C00"/>
    <w:rsid w:val="00226683"/>
    <w:rsid w:val="0023142A"/>
    <w:rsid w:val="002318FE"/>
    <w:rsid w:val="00232296"/>
    <w:rsid w:val="002379DF"/>
    <w:rsid w:val="00240562"/>
    <w:rsid w:val="002405B2"/>
    <w:rsid w:val="00246F94"/>
    <w:rsid w:val="00255AAD"/>
    <w:rsid w:val="00256944"/>
    <w:rsid w:val="0026000D"/>
    <w:rsid w:val="0026092C"/>
    <w:rsid w:val="002609C6"/>
    <w:rsid w:val="00261C5A"/>
    <w:rsid w:val="002644CF"/>
    <w:rsid w:val="002738D7"/>
    <w:rsid w:val="00277663"/>
    <w:rsid w:val="00283FAC"/>
    <w:rsid w:val="002860B4"/>
    <w:rsid w:val="00290A1B"/>
    <w:rsid w:val="00291C0F"/>
    <w:rsid w:val="0029555D"/>
    <w:rsid w:val="00295DA5"/>
    <w:rsid w:val="00295FE0"/>
    <w:rsid w:val="002A1711"/>
    <w:rsid w:val="002A3A1D"/>
    <w:rsid w:val="002A60DA"/>
    <w:rsid w:val="002A7198"/>
    <w:rsid w:val="002B02C7"/>
    <w:rsid w:val="002B11AC"/>
    <w:rsid w:val="002C341F"/>
    <w:rsid w:val="002C3E8D"/>
    <w:rsid w:val="002D505A"/>
    <w:rsid w:val="002E03F9"/>
    <w:rsid w:val="002E2965"/>
    <w:rsid w:val="002E658B"/>
    <w:rsid w:val="002E6994"/>
    <w:rsid w:val="002F0733"/>
    <w:rsid w:val="002F0DE6"/>
    <w:rsid w:val="002F0F21"/>
    <w:rsid w:val="002F12CD"/>
    <w:rsid w:val="002F28BF"/>
    <w:rsid w:val="002F37D7"/>
    <w:rsid w:val="002F4973"/>
    <w:rsid w:val="00301DEC"/>
    <w:rsid w:val="00302218"/>
    <w:rsid w:val="0030243F"/>
    <w:rsid w:val="00302D8E"/>
    <w:rsid w:val="0030318E"/>
    <w:rsid w:val="00303341"/>
    <w:rsid w:val="00304389"/>
    <w:rsid w:val="00306C54"/>
    <w:rsid w:val="0031118D"/>
    <w:rsid w:val="0031232F"/>
    <w:rsid w:val="00314A43"/>
    <w:rsid w:val="0031512F"/>
    <w:rsid w:val="00315F0B"/>
    <w:rsid w:val="003276F0"/>
    <w:rsid w:val="003333F9"/>
    <w:rsid w:val="00334E3A"/>
    <w:rsid w:val="00345869"/>
    <w:rsid w:val="00346723"/>
    <w:rsid w:val="0035217C"/>
    <w:rsid w:val="00353B34"/>
    <w:rsid w:val="00361CD0"/>
    <w:rsid w:val="00363131"/>
    <w:rsid w:val="0036525E"/>
    <w:rsid w:val="00367164"/>
    <w:rsid w:val="003757D2"/>
    <w:rsid w:val="00375B4E"/>
    <w:rsid w:val="00375FD7"/>
    <w:rsid w:val="0038177C"/>
    <w:rsid w:val="00384B8D"/>
    <w:rsid w:val="00392441"/>
    <w:rsid w:val="003927E0"/>
    <w:rsid w:val="0039323B"/>
    <w:rsid w:val="00394512"/>
    <w:rsid w:val="003958B2"/>
    <w:rsid w:val="003A654A"/>
    <w:rsid w:val="003A7E69"/>
    <w:rsid w:val="003A7EA7"/>
    <w:rsid w:val="003B0438"/>
    <w:rsid w:val="003B120D"/>
    <w:rsid w:val="003B34E2"/>
    <w:rsid w:val="003B6EB0"/>
    <w:rsid w:val="003C089B"/>
    <w:rsid w:val="003C5B61"/>
    <w:rsid w:val="003C6776"/>
    <w:rsid w:val="003D2084"/>
    <w:rsid w:val="003D4763"/>
    <w:rsid w:val="003D6EC6"/>
    <w:rsid w:val="003D702A"/>
    <w:rsid w:val="003E116E"/>
    <w:rsid w:val="003E326D"/>
    <w:rsid w:val="003E6CB0"/>
    <w:rsid w:val="003F4BFF"/>
    <w:rsid w:val="004050AE"/>
    <w:rsid w:val="00411F71"/>
    <w:rsid w:val="004134AD"/>
    <w:rsid w:val="00414AB8"/>
    <w:rsid w:val="00416770"/>
    <w:rsid w:val="00416B51"/>
    <w:rsid w:val="004339E8"/>
    <w:rsid w:val="004345C7"/>
    <w:rsid w:val="00435BC8"/>
    <w:rsid w:val="0043761F"/>
    <w:rsid w:val="00437BAF"/>
    <w:rsid w:val="00437C2C"/>
    <w:rsid w:val="00441BDC"/>
    <w:rsid w:val="00446981"/>
    <w:rsid w:val="00451DD2"/>
    <w:rsid w:val="00454981"/>
    <w:rsid w:val="00457E87"/>
    <w:rsid w:val="00460798"/>
    <w:rsid w:val="00465B63"/>
    <w:rsid w:val="00467B1D"/>
    <w:rsid w:val="004702E3"/>
    <w:rsid w:val="00472F33"/>
    <w:rsid w:val="00475814"/>
    <w:rsid w:val="004763F6"/>
    <w:rsid w:val="00476CDA"/>
    <w:rsid w:val="004802AF"/>
    <w:rsid w:val="004818F3"/>
    <w:rsid w:val="00483FB6"/>
    <w:rsid w:val="004877F8"/>
    <w:rsid w:val="004908B7"/>
    <w:rsid w:val="00492BCB"/>
    <w:rsid w:val="00493ADB"/>
    <w:rsid w:val="00497223"/>
    <w:rsid w:val="00497773"/>
    <w:rsid w:val="004A12BC"/>
    <w:rsid w:val="004A1EB9"/>
    <w:rsid w:val="004A41ED"/>
    <w:rsid w:val="004A5BB3"/>
    <w:rsid w:val="004A6465"/>
    <w:rsid w:val="004A6A59"/>
    <w:rsid w:val="004B1DFD"/>
    <w:rsid w:val="004B2944"/>
    <w:rsid w:val="004B695F"/>
    <w:rsid w:val="004B7878"/>
    <w:rsid w:val="004C564B"/>
    <w:rsid w:val="004D07B7"/>
    <w:rsid w:val="004D5D1B"/>
    <w:rsid w:val="004E1C4A"/>
    <w:rsid w:val="004E2809"/>
    <w:rsid w:val="004F43BB"/>
    <w:rsid w:val="004F4F35"/>
    <w:rsid w:val="004F6B80"/>
    <w:rsid w:val="005002DA"/>
    <w:rsid w:val="005041B6"/>
    <w:rsid w:val="005043E6"/>
    <w:rsid w:val="00504980"/>
    <w:rsid w:val="00506E67"/>
    <w:rsid w:val="0051017C"/>
    <w:rsid w:val="00514950"/>
    <w:rsid w:val="0051598E"/>
    <w:rsid w:val="00516ECC"/>
    <w:rsid w:val="00517A0A"/>
    <w:rsid w:val="00520177"/>
    <w:rsid w:val="005208E1"/>
    <w:rsid w:val="00520B09"/>
    <w:rsid w:val="005222CD"/>
    <w:rsid w:val="00522A28"/>
    <w:rsid w:val="0052426F"/>
    <w:rsid w:val="00531480"/>
    <w:rsid w:val="00532823"/>
    <w:rsid w:val="00534E87"/>
    <w:rsid w:val="005364E1"/>
    <w:rsid w:val="00541036"/>
    <w:rsid w:val="00542614"/>
    <w:rsid w:val="00543EDB"/>
    <w:rsid w:val="00544321"/>
    <w:rsid w:val="0054594B"/>
    <w:rsid w:val="00545CD6"/>
    <w:rsid w:val="00546A38"/>
    <w:rsid w:val="00547ACA"/>
    <w:rsid w:val="005604A2"/>
    <w:rsid w:val="0056473C"/>
    <w:rsid w:val="005722FE"/>
    <w:rsid w:val="00572F72"/>
    <w:rsid w:val="00572FFB"/>
    <w:rsid w:val="00575C20"/>
    <w:rsid w:val="005806F3"/>
    <w:rsid w:val="00581389"/>
    <w:rsid w:val="00587366"/>
    <w:rsid w:val="005906BE"/>
    <w:rsid w:val="00593609"/>
    <w:rsid w:val="005974D0"/>
    <w:rsid w:val="005A00F1"/>
    <w:rsid w:val="005A0D4E"/>
    <w:rsid w:val="005A16D1"/>
    <w:rsid w:val="005A4A98"/>
    <w:rsid w:val="005A7CD0"/>
    <w:rsid w:val="005B7FC9"/>
    <w:rsid w:val="005C0B6E"/>
    <w:rsid w:val="005C1BB8"/>
    <w:rsid w:val="005C1EB0"/>
    <w:rsid w:val="005C3B70"/>
    <w:rsid w:val="005C4F24"/>
    <w:rsid w:val="005D0AC5"/>
    <w:rsid w:val="005D3C86"/>
    <w:rsid w:val="005D456D"/>
    <w:rsid w:val="005D6940"/>
    <w:rsid w:val="005E1830"/>
    <w:rsid w:val="005E588D"/>
    <w:rsid w:val="005E6552"/>
    <w:rsid w:val="005F13BD"/>
    <w:rsid w:val="005F2C36"/>
    <w:rsid w:val="005F4715"/>
    <w:rsid w:val="005F6330"/>
    <w:rsid w:val="005F7CB1"/>
    <w:rsid w:val="0060262C"/>
    <w:rsid w:val="00603DD6"/>
    <w:rsid w:val="00604412"/>
    <w:rsid w:val="006059B0"/>
    <w:rsid w:val="006073DA"/>
    <w:rsid w:val="0061104E"/>
    <w:rsid w:val="00611D7C"/>
    <w:rsid w:val="00613DC2"/>
    <w:rsid w:val="006228AA"/>
    <w:rsid w:val="00623A89"/>
    <w:rsid w:val="0063424A"/>
    <w:rsid w:val="00642B87"/>
    <w:rsid w:val="00646056"/>
    <w:rsid w:val="00651A1E"/>
    <w:rsid w:val="0065271F"/>
    <w:rsid w:val="006557BC"/>
    <w:rsid w:val="0065613C"/>
    <w:rsid w:val="00657AC7"/>
    <w:rsid w:val="00660319"/>
    <w:rsid w:val="00662F2E"/>
    <w:rsid w:val="00662F7D"/>
    <w:rsid w:val="00670771"/>
    <w:rsid w:val="006709CB"/>
    <w:rsid w:val="006838F2"/>
    <w:rsid w:val="006846C2"/>
    <w:rsid w:val="00691356"/>
    <w:rsid w:val="006A0137"/>
    <w:rsid w:val="006A453C"/>
    <w:rsid w:val="006A75A0"/>
    <w:rsid w:val="006B340D"/>
    <w:rsid w:val="006B3DC8"/>
    <w:rsid w:val="006B4F0D"/>
    <w:rsid w:val="006C02AE"/>
    <w:rsid w:val="006C3403"/>
    <w:rsid w:val="006C3DE7"/>
    <w:rsid w:val="006C7025"/>
    <w:rsid w:val="006C7953"/>
    <w:rsid w:val="006D0A07"/>
    <w:rsid w:val="006D39B3"/>
    <w:rsid w:val="006D631A"/>
    <w:rsid w:val="006D756A"/>
    <w:rsid w:val="006E6EE8"/>
    <w:rsid w:val="006E78A6"/>
    <w:rsid w:val="006F22E5"/>
    <w:rsid w:val="006F2660"/>
    <w:rsid w:val="006F2B2B"/>
    <w:rsid w:val="0070043F"/>
    <w:rsid w:val="00701AF3"/>
    <w:rsid w:val="00701C8F"/>
    <w:rsid w:val="00703A26"/>
    <w:rsid w:val="00704DAE"/>
    <w:rsid w:val="00706C10"/>
    <w:rsid w:val="0070765B"/>
    <w:rsid w:val="0070776A"/>
    <w:rsid w:val="00711F66"/>
    <w:rsid w:val="00712145"/>
    <w:rsid w:val="00712F65"/>
    <w:rsid w:val="0071666C"/>
    <w:rsid w:val="00717559"/>
    <w:rsid w:val="007179AA"/>
    <w:rsid w:val="007201F4"/>
    <w:rsid w:val="00727DBA"/>
    <w:rsid w:val="007329A3"/>
    <w:rsid w:val="0074121C"/>
    <w:rsid w:val="00744375"/>
    <w:rsid w:val="0074666F"/>
    <w:rsid w:val="00746BAA"/>
    <w:rsid w:val="00747EB9"/>
    <w:rsid w:val="00751FAB"/>
    <w:rsid w:val="0075739D"/>
    <w:rsid w:val="007578FD"/>
    <w:rsid w:val="007639BE"/>
    <w:rsid w:val="007644AF"/>
    <w:rsid w:val="0076521B"/>
    <w:rsid w:val="0076653A"/>
    <w:rsid w:val="00766F99"/>
    <w:rsid w:val="00771BE4"/>
    <w:rsid w:val="00772A6B"/>
    <w:rsid w:val="007741EB"/>
    <w:rsid w:val="0078043E"/>
    <w:rsid w:val="007832FF"/>
    <w:rsid w:val="0078706B"/>
    <w:rsid w:val="007903CD"/>
    <w:rsid w:val="007933F9"/>
    <w:rsid w:val="00794ABF"/>
    <w:rsid w:val="00797E3B"/>
    <w:rsid w:val="00797FA5"/>
    <w:rsid w:val="007A251C"/>
    <w:rsid w:val="007A5105"/>
    <w:rsid w:val="007B357B"/>
    <w:rsid w:val="007B4645"/>
    <w:rsid w:val="007B5B99"/>
    <w:rsid w:val="007C1C80"/>
    <w:rsid w:val="007C5426"/>
    <w:rsid w:val="007C70DC"/>
    <w:rsid w:val="007D11AF"/>
    <w:rsid w:val="007D5BFA"/>
    <w:rsid w:val="007E148F"/>
    <w:rsid w:val="007E3929"/>
    <w:rsid w:val="007E4410"/>
    <w:rsid w:val="007E5908"/>
    <w:rsid w:val="007F0B38"/>
    <w:rsid w:val="007F1049"/>
    <w:rsid w:val="007F1B48"/>
    <w:rsid w:val="007F1BF3"/>
    <w:rsid w:val="007F296F"/>
    <w:rsid w:val="007F7998"/>
    <w:rsid w:val="00806102"/>
    <w:rsid w:val="00807C06"/>
    <w:rsid w:val="008104DA"/>
    <w:rsid w:val="00810C12"/>
    <w:rsid w:val="0081378C"/>
    <w:rsid w:val="00815452"/>
    <w:rsid w:val="00816211"/>
    <w:rsid w:val="008200CC"/>
    <w:rsid w:val="008230F2"/>
    <w:rsid w:val="00833972"/>
    <w:rsid w:val="0083586D"/>
    <w:rsid w:val="00836553"/>
    <w:rsid w:val="00840289"/>
    <w:rsid w:val="00854958"/>
    <w:rsid w:val="008578F4"/>
    <w:rsid w:val="008617EF"/>
    <w:rsid w:val="00862CF3"/>
    <w:rsid w:val="00867FB0"/>
    <w:rsid w:val="00870B7E"/>
    <w:rsid w:val="00872323"/>
    <w:rsid w:val="00872FD6"/>
    <w:rsid w:val="008738C1"/>
    <w:rsid w:val="00873A16"/>
    <w:rsid w:val="00874B8A"/>
    <w:rsid w:val="0088118A"/>
    <w:rsid w:val="00881A35"/>
    <w:rsid w:val="008823FD"/>
    <w:rsid w:val="00882D12"/>
    <w:rsid w:val="0088502C"/>
    <w:rsid w:val="008856C1"/>
    <w:rsid w:val="008907A7"/>
    <w:rsid w:val="00892142"/>
    <w:rsid w:val="00892C7D"/>
    <w:rsid w:val="00893EAE"/>
    <w:rsid w:val="00895C3D"/>
    <w:rsid w:val="00897ACE"/>
    <w:rsid w:val="008A132B"/>
    <w:rsid w:val="008A4C43"/>
    <w:rsid w:val="008A4FD5"/>
    <w:rsid w:val="008B02B2"/>
    <w:rsid w:val="008B59CA"/>
    <w:rsid w:val="008B5D4E"/>
    <w:rsid w:val="008C1CC0"/>
    <w:rsid w:val="008C32E3"/>
    <w:rsid w:val="008C40BC"/>
    <w:rsid w:val="008C6311"/>
    <w:rsid w:val="008D12BE"/>
    <w:rsid w:val="008D3FAA"/>
    <w:rsid w:val="008D5FFB"/>
    <w:rsid w:val="008D6479"/>
    <w:rsid w:val="008E2EC7"/>
    <w:rsid w:val="008E3B3D"/>
    <w:rsid w:val="008E4BD6"/>
    <w:rsid w:val="008E4D13"/>
    <w:rsid w:val="008E5104"/>
    <w:rsid w:val="008E5C99"/>
    <w:rsid w:val="008F1B74"/>
    <w:rsid w:val="008F2E0C"/>
    <w:rsid w:val="008F36AB"/>
    <w:rsid w:val="008F57E6"/>
    <w:rsid w:val="009010B3"/>
    <w:rsid w:val="00901BBD"/>
    <w:rsid w:val="00902B66"/>
    <w:rsid w:val="00906AF4"/>
    <w:rsid w:val="009070C4"/>
    <w:rsid w:val="00913D2D"/>
    <w:rsid w:val="00921E14"/>
    <w:rsid w:val="00924CC1"/>
    <w:rsid w:val="00927894"/>
    <w:rsid w:val="00927E37"/>
    <w:rsid w:val="00933118"/>
    <w:rsid w:val="00933617"/>
    <w:rsid w:val="0093622C"/>
    <w:rsid w:val="00936368"/>
    <w:rsid w:val="00937F65"/>
    <w:rsid w:val="0094073A"/>
    <w:rsid w:val="0094144F"/>
    <w:rsid w:val="00944BBE"/>
    <w:rsid w:val="00945907"/>
    <w:rsid w:val="00947145"/>
    <w:rsid w:val="00954862"/>
    <w:rsid w:val="00955EDA"/>
    <w:rsid w:val="00957838"/>
    <w:rsid w:val="00964DF2"/>
    <w:rsid w:val="00964E8C"/>
    <w:rsid w:val="0096528B"/>
    <w:rsid w:val="00965BB3"/>
    <w:rsid w:val="00966DF1"/>
    <w:rsid w:val="00970C37"/>
    <w:rsid w:val="00971001"/>
    <w:rsid w:val="009745EE"/>
    <w:rsid w:val="00974F92"/>
    <w:rsid w:val="00975D4E"/>
    <w:rsid w:val="009827EB"/>
    <w:rsid w:val="00983536"/>
    <w:rsid w:val="00987AF3"/>
    <w:rsid w:val="009918E8"/>
    <w:rsid w:val="00994778"/>
    <w:rsid w:val="009953E4"/>
    <w:rsid w:val="009957CE"/>
    <w:rsid w:val="009A0081"/>
    <w:rsid w:val="009B0C38"/>
    <w:rsid w:val="009B324C"/>
    <w:rsid w:val="009C09B0"/>
    <w:rsid w:val="009C4F51"/>
    <w:rsid w:val="009C581C"/>
    <w:rsid w:val="009C7649"/>
    <w:rsid w:val="009C7ACD"/>
    <w:rsid w:val="009D539E"/>
    <w:rsid w:val="009D5769"/>
    <w:rsid w:val="009D5A3E"/>
    <w:rsid w:val="009D77A8"/>
    <w:rsid w:val="009E2428"/>
    <w:rsid w:val="009F1794"/>
    <w:rsid w:val="009F5301"/>
    <w:rsid w:val="00A00FD9"/>
    <w:rsid w:val="00A01AB1"/>
    <w:rsid w:val="00A01D1E"/>
    <w:rsid w:val="00A0761D"/>
    <w:rsid w:val="00A10AF4"/>
    <w:rsid w:val="00A21F03"/>
    <w:rsid w:val="00A24443"/>
    <w:rsid w:val="00A265C2"/>
    <w:rsid w:val="00A31FC3"/>
    <w:rsid w:val="00A3655B"/>
    <w:rsid w:val="00A3787D"/>
    <w:rsid w:val="00A403DB"/>
    <w:rsid w:val="00A458B7"/>
    <w:rsid w:val="00A45F13"/>
    <w:rsid w:val="00A60F42"/>
    <w:rsid w:val="00A628AF"/>
    <w:rsid w:val="00A718E2"/>
    <w:rsid w:val="00A7316A"/>
    <w:rsid w:val="00A75521"/>
    <w:rsid w:val="00A76423"/>
    <w:rsid w:val="00A8096E"/>
    <w:rsid w:val="00A81B50"/>
    <w:rsid w:val="00A832C7"/>
    <w:rsid w:val="00A874BB"/>
    <w:rsid w:val="00A90F62"/>
    <w:rsid w:val="00A91B17"/>
    <w:rsid w:val="00A92FC3"/>
    <w:rsid w:val="00A93B39"/>
    <w:rsid w:val="00A9567B"/>
    <w:rsid w:val="00AA2CCD"/>
    <w:rsid w:val="00AA31CE"/>
    <w:rsid w:val="00AA3B22"/>
    <w:rsid w:val="00AA5228"/>
    <w:rsid w:val="00AB1ACF"/>
    <w:rsid w:val="00AB2022"/>
    <w:rsid w:val="00AB442C"/>
    <w:rsid w:val="00AB4C02"/>
    <w:rsid w:val="00AC3C74"/>
    <w:rsid w:val="00AD1219"/>
    <w:rsid w:val="00AD302A"/>
    <w:rsid w:val="00AE0B9A"/>
    <w:rsid w:val="00AE38C9"/>
    <w:rsid w:val="00AE62BA"/>
    <w:rsid w:val="00AE7AFE"/>
    <w:rsid w:val="00AF23DE"/>
    <w:rsid w:val="00AF27A5"/>
    <w:rsid w:val="00AF3053"/>
    <w:rsid w:val="00AF61F7"/>
    <w:rsid w:val="00B00B64"/>
    <w:rsid w:val="00B019DF"/>
    <w:rsid w:val="00B01F3A"/>
    <w:rsid w:val="00B04A87"/>
    <w:rsid w:val="00B072F9"/>
    <w:rsid w:val="00B100CC"/>
    <w:rsid w:val="00B16803"/>
    <w:rsid w:val="00B17BF0"/>
    <w:rsid w:val="00B20FDE"/>
    <w:rsid w:val="00B217F7"/>
    <w:rsid w:val="00B21F6C"/>
    <w:rsid w:val="00B30756"/>
    <w:rsid w:val="00B31DFD"/>
    <w:rsid w:val="00B33293"/>
    <w:rsid w:val="00B430FA"/>
    <w:rsid w:val="00B43DC2"/>
    <w:rsid w:val="00B50449"/>
    <w:rsid w:val="00B54F5C"/>
    <w:rsid w:val="00B55B6F"/>
    <w:rsid w:val="00B67300"/>
    <w:rsid w:val="00B67826"/>
    <w:rsid w:val="00B71172"/>
    <w:rsid w:val="00B72F86"/>
    <w:rsid w:val="00B73C55"/>
    <w:rsid w:val="00B8134A"/>
    <w:rsid w:val="00B81684"/>
    <w:rsid w:val="00B93DA9"/>
    <w:rsid w:val="00B958DF"/>
    <w:rsid w:val="00B96334"/>
    <w:rsid w:val="00BA42EF"/>
    <w:rsid w:val="00BA6EA0"/>
    <w:rsid w:val="00BA723F"/>
    <w:rsid w:val="00BB43F8"/>
    <w:rsid w:val="00BB60C2"/>
    <w:rsid w:val="00BB70B0"/>
    <w:rsid w:val="00BC4AAE"/>
    <w:rsid w:val="00BC6357"/>
    <w:rsid w:val="00BD1FA9"/>
    <w:rsid w:val="00BE2907"/>
    <w:rsid w:val="00BE3803"/>
    <w:rsid w:val="00BE4083"/>
    <w:rsid w:val="00BE5D75"/>
    <w:rsid w:val="00BF23DF"/>
    <w:rsid w:val="00BF60C1"/>
    <w:rsid w:val="00C020C3"/>
    <w:rsid w:val="00C02368"/>
    <w:rsid w:val="00C02B1A"/>
    <w:rsid w:val="00C11BD5"/>
    <w:rsid w:val="00C130AD"/>
    <w:rsid w:val="00C13E1B"/>
    <w:rsid w:val="00C16959"/>
    <w:rsid w:val="00C175A5"/>
    <w:rsid w:val="00C24EA3"/>
    <w:rsid w:val="00C32D51"/>
    <w:rsid w:val="00C330B6"/>
    <w:rsid w:val="00C43A57"/>
    <w:rsid w:val="00C45ABE"/>
    <w:rsid w:val="00C45FDF"/>
    <w:rsid w:val="00C471BA"/>
    <w:rsid w:val="00C52065"/>
    <w:rsid w:val="00C52E93"/>
    <w:rsid w:val="00C546A0"/>
    <w:rsid w:val="00C5585C"/>
    <w:rsid w:val="00C56533"/>
    <w:rsid w:val="00C57394"/>
    <w:rsid w:val="00C66773"/>
    <w:rsid w:val="00C7063C"/>
    <w:rsid w:val="00C70B39"/>
    <w:rsid w:val="00C730D4"/>
    <w:rsid w:val="00C74E06"/>
    <w:rsid w:val="00C8170D"/>
    <w:rsid w:val="00C86A46"/>
    <w:rsid w:val="00C87879"/>
    <w:rsid w:val="00C87B36"/>
    <w:rsid w:val="00C94F0F"/>
    <w:rsid w:val="00C965D9"/>
    <w:rsid w:val="00C972AD"/>
    <w:rsid w:val="00CA1105"/>
    <w:rsid w:val="00CA49AE"/>
    <w:rsid w:val="00CA4E16"/>
    <w:rsid w:val="00CA747E"/>
    <w:rsid w:val="00CA7733"/>
    <w:rsid w:val="00CB002B"/>
    <w:rsid w:val="00CB50C4"/>
    <w:rsid w:val="00CC3627"/>
    <w:rsid w:val="00CE04F9"/>
    <w:rsid w:val="00CE22F0"/>
    <w:rsid w:val="00CF1807"/>
    <w:rsid w:val="00D0195B"/>
    <w:rsid w:val="00D03BCB"/>
    <w:rsid w:val="00D072B4"/>
    <w:rsid w:val="00D07F3B"/>
    <w:rsid w:val="00D15B6A"/>
    <w:rsid w:val="00D178B1"/>
    <w:rsid w:val="00D17B0E"/>
    <w:rsid w:val="00D20AAC"/>
    <w:rsid w:val="00D23186"/>
    <w:rsid w:val="00D23DC8"/>
    <w:rsid w:val="00D26962"/>
    <w:rsid w:val="00D308DF"/>
    <w:rsid w:val="00D35B35"/>
    <w:rsid w:val="00D4025A"/>
    <w:rsid w:val="00D4396D"/>
    <w:rsid w:val="00D47207"/>
    <w:rsid w:val="00D501B6"/>
    <w:rsid w:val="00D5081F"/>
    <w:rsid w:val="00D5373A"/>
    <w:rsid w:val="00D537EF"/>
    <w:rsid w:val="00D55E91"/>
    <w:rsid w:val="00D5601C"/>
    <w:rsid w:val="00D56401"/>
    <w:rsid w:val="00D566BE"/>
    <w:rsid w:val="00D61418"/>
    <w:rsid w:val="00D64BF5"/>
    <w:rsid w:val="00D662F0"/>
    <w:rsid w:val="00D719DC"/>
    <w:rsid w:val="00D80954"/>
    <w:rsid w:val="00D83B2D"/>
    <w:rsid w:val="00D939A4"/>
    <w:rsid w:val="00D95C56"/>
    <w:rsid w:val="00D95DE1"/>
    <w:rsid w:val="00DA1597"/>
    <w:rsid w:val="00DA167F"/>
    <w:rsid w:val="00DA2621"/>
    <w:rsid w:val="00DA2715"/>
    <w:rsid w:val="00DA2780"/>
    <w:rsid w:val="00DA2DC8"/>
    <w:rsid w:val="00DA36E3"/>
    <w:rsid w:val="00DA7F62"/>
    <w:rsid w:val="00DB134D"/>
    <w:rsid w:val="00DB1533"/>
    <w:rsid w:val="00DB3D04"/>
    <w:rsid w:val="00DB5E41"/>
    <w:rsid w:val="00DC1C95"/>
    <w:rsid w:val="00DC2434"/>
    <w:rsid w:val="00DC26CB"/>
    <w:rsid w:val="00DC3D24"/>
    <w:rsid w:val="00DC536E"/>
    <w:rsid w:val="00DC5E48"/>
    <w:rsid w:val="00DC73C4"/>
    <w:rsid w:val="00DD304D"/>
    <w:rsid w:val="00DD32B7"/>
    <w:rsid w:val="00DD4DE1"/>
    <w:rsid w:val="00DD54A7"/>
    <w:rsid w:val="00DD6ED3"/>
    <w:rsid w:val="00DE0787"/>
    <w:rsid w:val="00DE1402"/>
    <w:rsid w:val="00DE2A80"/>
    <w:rsid w:val="00DE39C7"/>
    <w:rsid w:val="00DF3BFE"/>
    <w:rsid w:val="00DF530D"/>
    <w:rsid w:val="00DF61C3"/>
    <w:rsid w:val="00DF74A2"/>
    <w:rsid w:val="00E01B49"/>
    <w:rsid w:val="00E02246"/>
    <w:rsid w:val="00E046FD"/>
    <w:rsid w:val="00E21A4F"/>
    <w:rsid w:val="00E237C7"/>
    <w:rsid w:val="00E2574F"/>
    <w:rsid w:val="00E263B7"/>
    <w:rsid w:val="00E3037B"/>
    <w:rsid w:val="00E4326A"/>
    <w:rsid w:val="00E4669E"/>
    <w:rsid w:val="00E50421"/>
    <w:rsid w:val="00E52291"/>
    <w:rsid w:val="00E539B4"/>
    <w:rsid w:val="00E60EA1"/>
    <w:rsid w:val="00E63CF7"/>
    <w:rsid w:val="00E67D64"/>
    <w:rsid w:val="00E73FFF"/>
    <w:rsid w:val="00E740C6"/>
    <w:rsid w:val="00E741E6"/>
    <w:rsid w:val="00E7523E"/>
    <w:rsid w:val="00E756D4"/>
    <w:rsid w:val="00E76A87"/>
    <w:rsid w:val="00E77565"/>
    <w:rsid w:val="00E814CD"/>
    <w:rsid w:val="00E9218D"/>
    <w:rsid w:val="00EA0BA1"/>
    <w:rsid w:val="00EA2704"/>
    <w:rsid w:val="00EA452A"/>
    <w:rsid w:val="00EA69DC"/>
    <w:rsid w:val="00EB3783"/>
    <w:rsid w:val="00EB4FA8"/>
    <w:rsid w:val="00EC054D"/>
    <w:rsid w:val="00EC0660"/>
    <w:rsid w:val="00EC09AE"/>
    <w:rsid w:val="00EC14C2"/>
    <w:rsid w:val="00EC32A5"/>
    <w:rsid w:val="00EC3677"/>
    <w:rsid w:val="00EC5127"/>
    <w:rsid w:val="00EC7E65"/>
    <w:rsid w:val="00ED462D"/>
    <w:rsid w:val="00ED4C65"/>
    <w:rsid w:val="00ED757C"/>
    <w:rsid w:val="00ED7A63"/>
    <w:rsid w:val="00EE44CE"/>
    <w:rsid w:val="00EE47DC"/>
    <w:rsid w:val="00EF11F8"/>
    <w:rsid w:val="00EF3C9D"/>
    <w:rsid w:val="00EF796E"/>
    <w:rsid w:val="00F008A8"/>
    <w:rsid w:val="00F02F74"/>
    <w:rsid w:val="00F06F34"/>
    <w:rsid w:val="00F107CE"/>
    <w:rsid w:val="00F117DC"/>
    <w:rsid w:val="00F14691"/>
    <w:rsid w:val="00F1691B"/>
    <w:rsid w:val="00F20716"/>
    <w:rsid w:val="00F22314"/>
    <w:rsid w:val="00F229AD"/>
    <w:rsid w:val="00F23B54"/>
    <w:rsid w:val="00F265C3"/>
    <w:rsid w:val="00F27B70"/>
    <w:rsid w:val="00F32AAC"/>
    <w:rsid w:val="00F36596"/>
    <w:rsid w:val="00F369B7"/>
    <w:rsid w:val="00F42CF6"/>
    <w:rsid w:val="00F44D12"/>
    <w:rsid w:val="00F45A78"/>
    <w:rsid w:val="00F46C07"/>
    <w:rsid w:val="00F542EA"/>
    <w:rsid w:val="00F54422"/>
    <w:rsid w:val="00F626A3"/>
    <w:rsid w:val="00F6629A"/>
    <w:rsid w:val="00F7135D"/>
    <w:rsid w:val="00F7257C"/>
    <w:rsid w:val="00F72847"/>
    <w:rsid w:val="00F73CC5"/>
    <w:rsid w:val="00F76FD3"/>
    <w:rsid w:val="00F81BFE"/>
    <w:rsid w:val="00F90375"/>
    <w:rsid w:val="00F962C2"/>
    <w:rsid w:val="00F96BDA"/>
    <w:rsid w:val="00FA069E"/>
    <w:rsid w:val="00FA4CC5"/>
    <w:rsid w:val="00FA4DF4"/>
    <w:rsid w:val="00FB0B47"/>
    <w:rsid w:val="00FB0CA0"/>
    <w:rsid w:val="00FB2C83"/>
    <w:rsid w:val="00FB541F"/>
    <w:rsid w:val="00FC08C2"/>
    <w:rsid w:val="00FC127E"/>
    <w:rsid w:val="00FC75E3"/>
    <w:rsid w:val="00FD0860"/>
    <w:rsid w:val="00FD40EE"/>
    <w:rsid w:val="00FE139D"/>
    <w:rsid w:val="00FE4A3A"/>
    <w:rsid w:val="00FE5DD5"/>
    <w:rsid w:val="00FE61CA"/>
    <w:rsid w:val="00FE7384"/>
    <w:rsid w:val="00FF1BD8"/>
    <w:rsid w:val="00FF4AAF"/>
    <w:rsid w:val="00FF6642"/>
    <w:rsid w:val="00FF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0CC7D"/>
  <w15:docId w15:val="{D5C966ED-1A51-41E0-9370-A1DC9713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C7D"/>
    <w:rPr>
      <w:noProof/>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0D4E"/>
    <w:rPr>
      <w:rFonts w:ascii="Tahoma" w:hAnsi="Tahoma" w:cs="Tahoma"/>
      <w:sz w:val="16"/>
      <w:szCs w:val="16"/>
    </w:rPr>
  </w:style>
  <w:style w:type="character" w:styleId="Hyperlink">
    <w:name w:val="Hyperlink"/>
    <w:rsid w:val="00B072F9"/>
    <w:rPr>
      <w:color w:val="0000FF"/>
      <w:u w:val="single"/>
    </w:rPr>
  </w:style>
  <w:style w:type="paragraph" w:styleId="ListParagraph">
    <w:name w:val="List Paragraph"/>
    <w:basedOn w:val="Normal"/>
    <w:uiPriority w:val="34"/>
    <w:qFormat/>
    <w:rsid w:val="00C8170D"/>
    <w:pPr>
      <w:spacing w:after="200" w:line="276" w:lineRule="auto"/>
      <w:ind w:left="720"/>
      <w:contextualSpacing/>
    </w:pPr>
    <w:rPr>
      <w:rFonts w:ascii="Calibri" w:eastAsia="Calibri" w:hAnsi="Calibri"/>
      <w:noProof w:val="0"/>
      <w:sz w:val="22"/>
      <w:szCs w:val="22"/>
      <w:lang w:val="en-US" w:eastAsia="en-US"/>
    </w:rPr>
  </w:style>
  <w:style w:type="paragraph" w:styleId="Header">
    <w:name w:val="header"/>
    <w:basedOn w:val="Normal"/>
    <w:link w:val="HeaderChar"/>
    <w:uiPriority w:val="99"/>
    <w:rsid w:val="0074121C"/>
    <w:pPr>
      <w:tabs>
        <w:tab w:val="center" w:pos="4680"/>
        <w:tab w:val="right" w:pos="9360"/>
      </w:tabs>
    </w:pPr>
  </w:style>
  <w:style w:type="character" w:customStyle="1" w:styleId="HeaderChar">
    <w:name w:val="Header Char"/>
    <w:link w:val="Header"/>
    <w:uiPriority w:val="99"/>
    <w:rsid w:val="0074121C"/>
    <w:rPr>
      <w:noProof/>
      <w:sz w:val="24"/>
      <w:szCs w:val="24"/>
      <w:lang w:val="sq-AL" w:eastAsia="en-GB"/>
    </w:rPr>
  </w:style>
  <w:style w:type="paragraph" w:styleId="Footer">
    <w:name w:val="footer"/>
    <w:basedOn w:val="Normal"/>
    <w:link w:val="FooterChar"/>
    <w:uiPriority w:val="99"/>
    <w:rsid w:val="0074121C"/>
    <w:pPr>
      <w:tabs>
        <w:tab w:val="center" w:pos="4680"/>
        <w:tab w:val="right" w:pos="9360"/>
      </w:tabs>
    </w:pPr>
  </w:style>
  <w:style w:type="character" w:customStyle="1" w:styleId="FooterChar">
    <w:name w:val="Footer Char"/>
    <w:link w:val="Footer"/>
    <w:uiPriority w:val="99"/>
    <w:rsid w:val="0074121C"/>
    <w:rPr>
      <w:noProof/>
      <w:sz w:val="24"/>
      <w:szCs w:val="24"/>
      <w:lang w:val="sq-AL" w:eastAsia="en-GB"/>
    </w:rPr>
  </w:style>
  <w:style w:type="character" w:customStyle="1" w:styleId="Heading6">
    <w:name w:val="Heading #6_"/>
    <w:link w:val="Heading60"/>
    <w:uiPriority w:val="99"/>
    <w:locked/>
    <w:rsid w:val="006A453C"/>
    <w:rPr>
      <w:rFonts w:ascii="Bookman Old Style" w:hAnsi="Bookman Old Style" w:cs="Bookman Old Style"/>
      <w:b/>
      <w:bCs/>
      <w:shd w:val="clear" w:color="auto" w:fill="FFFFFF"/>
    </w:rPr>
  </w:style>
  <w:style w:type="paragraph" w:customStyle="1" w:styleId="Heading60">
    <w:name w:val="Heading #6"/>
    <w:basedOn w:val="Normal"/>
    <w:link w:val="Heading6"/>
    <w:uiPriority w:val="99"/>
    <w:rsid w:val="006A453C"/>
    <w:pPr>
      <w:shd w:val="clear" w:color="auto" w:fill="FFFFFF"/>
      <w:spacing w:line="264" w:lineRule="exact"/>
      <w:jc w:val="center"/>
      <w:outlineLvl w:val="5"/>
    </w:pPr>
    <w:rPr>
      <w:rFonts w:ascii="Bookman Old Style" w:hAnsi="Bookman Old Style"/>
      <w:b/>
      <w:bCs/>
      <w:noProof w:val="0"/>
      <w:sz w:val="20"/>
      <w:szCs w:val="20"/>
    </w:rPr>
  </w:style>
  <w:style w:type="paragraph" w:styleId="NoSpacing">
    <w:name w:val="No Spacing"/>
    <w:uiPriority w:val="1"/>
    <w:qFormat/>
    <w:rsid w:val="006A453C"/>
    <w:rPr>
      <w:noProof/>
      <w:sz w:val="24"/>
      <w:szCs w:val="24"/>
      <w:lang w:val="sq-AL"/>
    </w:rPr>
  </w:style>
  <w:style w:type="paragraph" w:customStyle="1" w:styleId="m7586593183489950775gmail-msonospacing">
    <w:name w:val="m_7586593183489950775gmail-msonospacing"/>
    <w:basedOn w:val="Normal"/>
    <w:rsid w:val="000214F1"/>
    <w:pPr>
      <w:spacing w:before="100" w:beforeAutospacing="1" w:after="100" w:afterAutospacing="1"/>
    </w:pPr>
    <w:rPr>
      <w:noProof w:val="0"/>
      <w:lang w:val="en-US" w:eastAsia="en-US"/>
    </w:rPr>
  </w:style>
  <w:style w:type="character" w:customStyle="1" w:styleId="apple-converted-space">
    <w:name w:val="apple-converted-space"/>
    <w:basedOn w:val="DefaultParagraphFont"/>
    <w:rsid w:val="000214F1"/>
  </w:style>
  <w:style w:type="paragraph" w:customStyle="1" w:styleId="m7586593183489950775gmail-msolistparagraph">
    <w:name w:val="m_7586593183489950775gmail-msolistparagraph"/>
    <w:basedOn w:val="Normal"/>
    <w:rsid w:val="000214F1"/>
    <w:pPr>
      <w:spacing w:before="100" w:beforeAutospacing="1" w:after="100" w:afterAutospacing="1"/>
    </w:pPr>
    <w:rPr>
      <w:noProof w:val="0"/>
      <w:lang w:val="en-US" w:eastAsia="en-US"/>
    </w:rPr>
  </w:style>
  <w:style w:type="table" w:customStyle="1" w:styleId="TableGrid1">
    <w:name w:val="Table Grid1"/>
    <w:basedOn w:val="TableNormal"/>
    <w:next w:val="TableGrid"/>
    <w:uiPriority w:val="59"/>
    <w:rsid w:val="008549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7143">
      <w:bodyDiv w:val="1"/>
      <w:marLeft w:val="0"/>
      <w:marRight w:val="0"/>
      <w:marTop w:val="0"/>
      <w:marBottom w:val="0"/>
      <w:divBdr>
        <w:top w:val="none" w:sz="0" w:space="0" w:color="auto"/>
        <w:left w:val="none" w:sz="0" w:space="0" w:color="auto"/>
        <w:bottom w:val="none" w:sz="0" w:space="0" w:color="auto"/>
        <w:right w:val="none" w:sz="0" w:space="0" w:color="auto"/>
      </w:divBdr>
    </w:div>
    <w:div w:id="700518590">
      <w:bodyDiv w:val="1"/>
      <w:marLeft w:val="0"/>
      <w:marRight w:val="0"/>
      <w:marTop w:val="0"/>
      <w:marBottom w:val="0"/>
      <w:divBdr>
        <w:top w:val="none" w:sz="0" w:space="0" w:color="auto"/>
        <w:left w:val="none" w:sz="0" w:space="0" w:color="auto"/>
        <w:bottom w:val="none" w:sz="0" w:space="0" w:color="auto"/>
        <w:right w:val="none" w:sz="0" w:space="0" w:color="auto"/>
      </w:divBdr>
    </w:div>
    <w:div w:id="846750152">
      <w:bodyDiv w:val="1"/>
      <w:marLeft w:val="0"/>
      <w:marRight w:val="0"/>
      <w:marTop w:val="0"/>
      <w:marBottom w:val="0"/>
      <w:divBdr>
        <w:top w:val="none" w:sz="0" w:space="0" w:color="auto"/>
        <w:left w:val="none" w:sz="0" w:space="0" w:color="auto"/>
        <w:bottom w:val="none" w:sz="0" w:space="0" w:color="auto"/>
        <w:right w:val="none" w:sz="0" w:space="0" w:color="auto"/>
      </w:divBdr>
      <w:divsChild>
        <w:div w:id="22173429">
          <w:marLeft w:val="0"/>
          <w:marRight w:val="0"/>
          <w:marTop w:val="0"/>
          <w:marBottom w:val="0"/>
          <w:divBdr>
            <w:top w:val="none" w:sz="0" w:space="0" w:color="auto"/>
            <w:left w:val="none" w:sz="0" w:space="0" w:color="auto"/>
            <w:bottom w:val="none" w:sz="0" w:space="0" w:color="auto"/>
            <w:right w:val="none" w:sz="0" w:space="0" w:color="auto"/>
          </w:divBdr>
        </w:div>
        <w:div w:id="28263127">
          <w:marLeft w:val="0"/>
          <w:marRight w:val="0"/>
          <w:marTop w:val="0"/>
          <w:marBottom w:val="0"/>
          <w:divBdr>
            <w:top w:val="none" w:sz="0" w:space="0" w:color="auto"/>
            <w:left w:val="none" w:sz="0" w:space="0" w:color="auto"/>
            <w:bottom w:val="none" w:sz="0" w:space="0" w:color="auto"/>
            <w:right w:val="none" w:sz="0" w:space="0" w:color="auto"/>
          </w:divBdr>
        </w:div>
        <w:div w:id="144710227">
          <w:marLeft w:val="0"/>
          <w:marRight w:val="0"/>
          <w:marTop w:val="0"/>
          <w:marBottom w:val="0"/>
          <w:divBdr>
            <w:top w:val="none" w:sz="0" w:space="0" w:color="auto"/>
            <w:left w:val="none" w:sz="0" w:space="0" w:color="auto"/>
            <w:bottom w:val="none" w:sz="0" w:space="0" w:color="auto"/>
            <w:right w:val="none" w:sz="0" w:space="0" w:color="auto"/>
          </w:divBdr>
        </w:div>
        <w:div w:id="332297407">
          <w:marLeft w:val="0"/>
          <w:marRight w:val="0"/>
          <w:marTop w:val="0"/>
          <w:marBottom w:val="0"/>
          <w:divBdr>
            <w:top w:val="none" w:sz="0" w:space="0" w:color="auto"/>
            <w:left w:val="none" w:sz="0" w:space="0" w:color="auto"/>
            <w:bottom w:val="none" w:sz="0" w:space="0" w:color="auto"/>
            <w:right w:val="none" w:sz="0" w:space="0" w:color="auto"/>
          </w:divBdr>
        </w:div>
        <w:div w:id="492179663">
          <w:marLeft w:val="0"/>
          <w:marRight w:val="0"/>
          <w:marTop w:val="0"/>
          <w:marBottom w:val="0"/>
          <w:divBdr>
            <w:top w:val="none" w:sz="0" w:space="0" w:color="auto"/>
            <w:left w:val="none" w:sz="0" w:space="0" w:color="auto"/>
            <w:bottom w:val="none" w:sz="0" w:space="0" w:color="auto"/>
            <w:right w:val="none" w:sz="0" w:space="0" w:color="auto"/>
          </w:divBdr>
        </w:div>
        <w:div w:id="504707186">
          <w:marLeft w:val="0"/>
          <w:marRight w:val="0"/>
          <w:marTop w:val="0"/>
          <w:marBottom w:val="0"/>
          <w:divBdr>
            <w:top w:val="none" w:sz="0" w:space="0" w:color="auto"/>
            <w:left w:val="none" w:sz="0" w:space="0" w:color="auto"/>
            <w:bottom w:val="none" w:sz="0" w:space="0" w:color="auto"/>
            <w:right w:val="none" w:sz="0" w:space="0" w:color="auto"/>
          </w:divBdr>
        </w:div>
        <w:div w:id="648174265">
          <w:marLeft w:val="0"/>
          <w:marRight w:val="0"/>
          <w:marTop w:val="0"/>
          <w:marBottom w:val="0"/>
          <w:divBdr>
            <w:top w:val="none" w:sz="0" w:space="0" w:color="auto"/>
            <w:left w:val="none" w:sz="0" w:space="0" w:color="auto"/>
            <w:bottom w:val="none" w:sz="0" w:space="0" w:color="auto"/>
            <w:right w:val="none" w:sz="0" w:space="0" w:color="auto"/>
          </w:divBdr>
        </w:div>
        <w:div w:id="1073770397">
          <w:marLeft w:val="0"/>
          <w:marRight w:val="0"/>
          <w:marTop w:val="0"/>
          <w:marBottom w:val="0"/>
          <w:divBdr>
            <w:top w:val="none" w:sz="0" w:space="0" w:color="auto"/>
            <w:left w:val="none" w:sz="0" w:space="0" w:color="auto"/>
            <w:bottom w:val="none" w:sz="0" w:space="0" w:color="auto"/>
            <w:right w:val="none" w:sz="0" w:space="0" w:color="auto"/>
          </w:divBdr>
        </w:div>
        <w:div w:id="1116410341">
          <w:marLeft w:val="0"/>
          <w:marRight w:val="0"/>
          <w:marTop w:val="0"/>
          <w:marBottom w:val="0"/>
          <w:divBdr>
            <w:top w:val="none" w:sz="0" w:space="0" w:color="auto"/>
            <w:left w:val="none" w:sz="0" w:space="0" w:color="auto"/>
            <w:bottom w:val="none" w:sz="0" w:space="0" w:color="auto"/>
            <w:right w:val="none" w:sz="0" w:space="0" w:color="auto"/>
          </w:divBdr>
        </w:div>
        <w:div w:id="1290278431">
          <w:marLeft w:val="0"/>
          <w:marRight w:val="0"/>
          <w:marTop w:val="0"/>
          <w:marBottom w:val="0"/>
          <w:divBdr>
            <w:top w:val="none" w:sz="0" w:space="0" w:color="auto"/>
            <w:left w:val="none" w:sz="0" w:space="0" w:color="auto"/>
            <w:bottom w:val="none" w:sz="0" w:space="0" w:color="auto"/>
            <w:right w:val="none" w:sz="0" w:space="0" w:color="auto"/>
          </w:divBdr>
        </w:div>
        <w:div w:id="1342078084">
          <w:marLeft w:val="0"/>
          <w:marRight w:val="0"/>
          <w:marTop w:val="0"/>
          <w:marBottom w:val="0"/>
          <w:divBdr>
            <w:top w:val="none" w:sz="0" w:space="0" w:color="auto"/>
            <w:left w:val="none" w:sz="0" w:space="0" w:color="auto"/>
            <w:bottom w:val="none" w:sz="0" w:space="0" w:color="auto"/>
            <w:right w:val="none" w:sz="0" w:space="0" w:color="auto"/>
          </w:divBdr>
        </w:div>
        <w:div w:id="1542783492">
          <w:marLeft w:val="0"/>
          <w:marRight w:val="0"/>
          <w:marTop w:val="0"/>
          <w:marBottom w:val="0"/>
          <w:divBdr>
            <w:top w:val="none" w:sz="0" w:space="0" w:color="auto"/>
            <w:left w:val="none" w:sz="0" w:space="0" w:color="auto"/>
            <w:bottom w:val="none" w:sz="0" w:space="0" w:color="auto"/>
            <w:right w:val="none" w:sz="0" w:space="0" w:color="auto"/>
          </w:divBdr>
        </w:div>
        <w:div w:id="1552887709">
          <w:marLeft w:val="0"/>
          <w:marRight w:val="0"/>
          <w:marTop w:val="0"/>
          <w:marBottom w:val="0"/>
          <w:divBdr>
            <w:top w:val="none" w:sz="0" w:space="0" w:color="auto"/>
            <w:left w:val="none" w:sz="0" w:space="0" w:color="auto"/>
            <w:bottom w:val="none" w:sz="0" w:space="0" w:color="auto"/>
            <w:right w:val="none" w:sz="0" w:space="0" w:color="auto"/>
          </w:divBdr>
        </w:div>
        <w:div w:id="1563520770">
          <w:marLeft w:val="0"/>
          <w:marRight w:val="0"/>
          <w:marTop w:val="0"/>
          <w:marBottom w:val="0"/>
          <w:divBdr>
            <w:top w:val="none" w:sz="0" w:space="0" w:color="auto"/>
            <w:left w:val="none" w:sz="0" w:space="0" w:color="auto"/>
            <w:bottom w:val="none" w:sz="0" w:space="0" w:color="auto"/>
            <w:right w:val="none" w:sz="0" w:space="0" w:color="auto"/>
          </w:divBdr>
        </w:div>
        <w:div w:id="1572158670">
          <w:marLeft w:val="0"/>
          <w:marRight w:val="0"/>
          <w:marTop w:val="0"/>
          <w:marBottom w:val="0"/>
          <w:divBdr>
            <w:top w:val="none" w:sz="0" w:space="0" w:color="auto"/>
            <w:left w:val="none" w:sz="0" w:space="0" w:color="auto"/>
            <w:bottom w:val="none" w:sz="0" w:space="0" w:color="auto"/>
            <w:right w:val="none" w:sz="0" w:space="0" w:color="auto"/>
          </w:divBdr>
        </w:div>
        <w:div w:id="1618951662">
          <w:marLeft w:val="0"/>
          <w:marRight w:val="0"/>
          <w:marTop w:val="0"/>
          <w:marBottom w:val="0"/>
          <w:divBdr>
            <w:top w:val="none" w:sz="0" w:space="0" w:color="auto"/>
            <w:left w:val="none" w:sz="0" w:space="0" w:color="auto"/>
            <w:bottom w:val="none" w:sz="0" w:space="0" w:color="auto"/>
            <w:right w:val="none" w:sz="0" w:space="0" w:color="auto"/>
          </w:divBdr>
        </w:div>
        <w:div w:id="1723409777">
          <w:marLeft w:val="0"/>
          <w:marRight w:val="0"/>
          <w:marTop w:val="0"/>
          <w:marBottom w:val="0"/>
          <w:divBdr>
            <w:top w:val="none" w:sz="0" w:space="0" w:color="auto"/>
            <w:left w:val="none" w:sz="0" w:space="0" w:color="auto"/>
            <w:bottom w:val="none" w:sz="0" w:space="0" w:color="auto"/>
            <w:right w:val="none" w:sz="0" w:space="0" w:color="auto"/>
          </w:divBdr>
        </w:div>
        <w:div w:id="1881817084">
          <w:marLeft w:val="0"/>
          <w:marRight w:val="0"/>
          <w:marTop w:val="0"/>
          <w:marBottom w:val="0"/>
          <w:divBdr>
            <w:top w:val="none" w:sz="0" w:space="0" w:color="auto"/>
            <w:left w:val="none" w:sz="0" w:space="0" w:color="auto"/>
            <w:bottom w:val="none" w:sz="0" w:space="0" w:color="auto"/>
            <w:right w:val="none" w:sz="0" w:space="0" w:color="auto"/>
          </w:divBdr>
        </w:div>
        <w:div w:id="1942179061">
          <w:marLeft w:val="0"/>
          <w:marRight w:val="0"/>
          <w:marTop w:val="0"/>
          <w:marBottom w:val="0"/>
          <w:divBdr>
            <w:top w:val="none" w:sz="0" w:space="0" w:color="auto"/>
            <w:left w:val="none" w:sz="0" w:space="0" w:color="auto"/>
            <w:bottom w:val="none" w:sz="0" w:space="0" w:color="auto"/>
            <w:right w:val="none" w:sz="0" w:space="0" w:color="auto"/>
          </w:divBdr>
        </w:div>
        <w:div w:id="1968969832">
          <w:marLeft w:val="0"/>
          <w:marRight w:val="0"/>
          <w:marTop w:val="0"/>
          <w:marBottom w:val="0"/>
          <w:divBdr>
            <w:top w:val="none" w:sz="0" w:space="0" w:color="auto"/>
            <w:left w:val="none" w:sz="0" w:space="0" w:color="auto"/>
            <w:bottom w:val="none" w:sz="0" w:space="0" w:color="auto"/>
            <w:right w:val="none" w:sz="0" w:space="0" w:color="auto"/>
          </w:divBdr>
        </w:div>
        <w:div w:id="2001498920">
          <w:marLeft w:val="0"/>
          <w:marRight w:val="0"/>
          <w:marTop w:val="0"/>
          <w:marBottom w:val="0"/>
          <w:divBdr>
            <w:top w:val="none" w:sz="0" w:space="0" w:color="auto"/>
            <w:left w:val="none" w:sz="0" w:space="0" w:color="auto"/>
            <w:bottom w:val="none" w:sz="0" w:space="0" w:color="auto"/>
            <w:right w:val="none" w:sz="0" w:space="0" w:color="auto"/>
          </w:divBdr>
        </w:div>
        <w:div w:id="2096393858">
          <w:marLeft w:val="0"/>
          <w:marRight w:val="0"/>
          <w:marTop w:val="0"/>
          <w:marBottom w:val="0"/>
          <w:divBdr>
            <w:top w:val="none" w:sz="0" w:space="0" w:color="auto"/>
            <w:left w:val="none" w:sz="0" w:space="0" w:color="auto"/>
            <w:bottom w:val="none" w:sz="0" w:space="0" w:color="auto"/>
            <w:right w:val="none" w:sz="0" w:space="0" w:color="auto"/>
          </w:divBdr>
        </w:div>
        <w:div w:id="2106146529">
          <w:marLeft w:val="0"/>
          <w:marRight w:val="0"/>
          <w:marTop w:val="0"/>
          <w:marBottom w:val="0"/>
          <w:divBdr>
            <w:top w:val="none" w:sz="0" w:space="0" w:color="auto"/>
            <w:left w:val="none" w:sz="0" w:space="0" w:color="auto"/>
            <w:bottom w:val="none" w:sz="0" w:space="0" w:color="auto"/>
            <w:right w:val="none" w:sz="0" w:space="0" w:color="auto"/>
          </w:divBdr>
        </w:div>
      </w:divsChild>
    </w:div>
    <w:div w:id="1072659000">
      <w:bodyDiv w:val="1"/>
      <w:marLeft w:val="0"/>
      <w:marRight w:val="0"/>
      <w:marTop w:val="0"/>
      <w:marBottom w:val="0"/>
      <w:divBdr>
        <w:top w:val="none" w:sz="0" w:space="0" w:color="auto"/>
        <w:left w:val="none" w:sz="0" w:space="0" w:color="auto"/>
        <w:bottom w:val="none" w:sz="0" w:space="0" w:color="auto"/>
        <w:right w:val="none" w:sz="0" w:space="0" w:color="auto"/>
      </w:divBdr>
    </w:div>
    <w:div w:id="1094325004">
      <w:bodyDiv w:val="1"/>
      <w:marLeft w:val="0"/>
      <w:marRight w:val="0"/>
      <w:marTop w:val="0"/>
      <w:marBottom w:val="0"/>
      <w:divBdr>
        <w:top w:val="none" w:sz="0" w:space="0" w:color="auto"/>
        <w:left w:val="none" w:sz="0" w:space="0" w:color="auto"/>
        <w:bottom w:val="none" w:sz="0" w:space="0" w:color="auto"/>
        <w:right w:val="none" w:sz="0" w:space="0" w:color="auto"/>
      </w:divBdr>
    </w:div>
    <w:div w:id="1152525416">
      <w:bodyDiv w:val="1"/>
      <w:marLeft w:val="0"/>
      <w:marRight w:val="0"/>
      <w:marTop w:val="0"/>
      <w:marBottom w:val="0"/>
      <w:divBdr>
        <w:top w:val="none" w:sz="0" w:space="0" w:color="auto"/>
        <w:left w:val="none" w:sz="0" w:space="0" w:color="auto"/>
        <w:bottom w:val="none" w:sz="0" w:space="0" w:color="auto"/>
        <w:right w:val="none" w:sz="0" w:space="0" w:color="auto"/>
      </w:divBdr>
    </w:div>
    <w:div w:id="20489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ra.kushta@univlora.edu.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ira.kushta@univlora.edu.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ublication/319069298_Kalkulus" TargetMode="External"/><Relationship Id="rId4" Type="http://schemas.openxmlformats.org/officeDocument/2006/relationships/settings" Target="settings.xml"/><Relationship Id="rId9" Type="http://schemas.openxmlformats.org/officeDocument/2006/relationships/hyperlink" Target="mailto:eduart.serdari@univlora.edu.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nivlora.edu.al" TargetMode="External"/><Relationship Id="rId1" Type="http://schemas.openxmlformats.org/officeDocument/2006/relationships/hyperlink" Target="http://www.univlora.ed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erial%20per%20punen%20ne%20universitet\MAT_E%20155\MAT%20-E%20155%20Analiz&#235;%20Matematik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931F-FC79-4921-AC69-566BC303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 -E 155 Analizë Matematike 2</Template>
  <TotalTime>4</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Links>
    <vt:vector size="54" baseType="variant">
      <vt:variant>
        <vt:i4>917510</vt:i4>
      </vt:variant>
      <vt:variant>
        <vt:i4>18</vt:i4>
      </vt:variant>
      <vt:variant>
        <vt:i4>0</vt:i4>
      </vt:variant>
      <vt:variant>
        <vt:i4>5</vt:i4>
      </vt:variant>
      <vt:variant>
        <vt:lpwstr>https://orgetagjermeni.wordpress.com/teaching-materials/</vt:lpwstr>
      </vt:variant>
      <vt:variant>
        <vt:lpwstr/>
      </vt:variant>
      <vt:variant>
        <vt:i4>917510</vt:i4>
      </vt:variant>
      <vt:variant>
        <vt:i4>15</vt:i4>
      </vt:variant>
      <vt:variant>
        <vt:i4>0</vt:i4>
      </vt:variant>
      <vt:variant>
        <vt:i4>5</vt:i4>
      </vt:variant>
      <vt:variant>
        <vt:lpwstr>https://orgetagjermeni.wordpress.com/teaching-materials/</vt:lpwstr>
      </vt:variant>
      <vt:variant>
        <vt:lpwstr/>
      </vt:variant>
      <vt:variant>
        <vt:i4>3014682</vt:i4>
      </vt:variant>
      <vt:variant>
        <vt:i4>12</vt:i4>
      </vt:variant>
      <vt:variant>
        <vt:i4>0</vt:i4>
      </vt:variant>
      <vt:variant>
        <vt:i4>5</vt:i4>
      </vt:variant>
      <vt:variant>
        <vt:lpwstr>mailto:orgeta.gjermeni@univlora.edu.al</vt:lpwstr>
      </vt:variant>
      <vt:variant>
        <vt:lpwstr/>
      </vt:variant>
      <vt:variant>
        <vt:i4>6291522</vt:i4>
      </vt:variant>
      <vt:variant>
        <vt:i4>9</vt:i4>
      </vt:variant>
      <vt:variant>
        <vt:i4>0</vt:i4>
      </vt:variant>
      <vt:variant>
        <vt:i4>5</vt:i4>
      </vt:variant>
      <vt:variant>
        <vt:lpwstr>https://www.researchgate.net/publication/319069298_Kalkulus</vt:lpwstr>
      </vt:variant>
      <vt:variant>
        <vt:lpwstr/>
      </vt:variant>
      <vt:variant>
        <vt:i4>7995476</vt:i4>
      </vt:variant>
      <vt:variant>
        <vt:i4>6</vt:i4>
      </vt:variant>
      <vt:variant>
        <vt:i4>0</vt:i4>
      </vt:variant>
      <vt:variant>
        <vt:i4>5</vt:i4>
      </vt:variant>
      <vt:variant>
        <vt:lpwstr>mailto:eduart.serdari@univlora.edu.al</vt:lpwstr>
      </vt:variant>
      <vt:variant>
        <vt:lpwstr/>
      </vt:variant>
      <vt:variant>
        <vt:i4>3014682</vt:i4>
      </vt:variant>
      <vt:variant>
        <vt:i4>3</vt:i4>
      </vt:variant>
      <vt:variant>
        <vt:i4>0</vt:i4>
      </vt:variant>
      <vt:variant>
        <vt:i4>5</vt:i4>
      </vt:variant>
      <vt:variant>
        <vt:lpwstr>mailto:orgeta.gjermeni@univlora.edu.al</vt:lpwstr>
      </vt:variant>
      <vt:variant>
        <vt:lpwstr/>
      </vt:variant>
      <vt:variant>
        <vt:i4>589945</vt:i4>
      </vt:variant>
      <vt:variant>
        <vt:i4>0</vt:i4>
      </vt:variant>
      <vt:variant>
        <vt:i4>0</vt:i4>
      </vt:variant>
      <vt:variant>
        <vt:i4>5</vt:i4>
      </vt:variant>
      <vt:variant>
        <vt:lpwstr>mailto:o.gjermeni@gmail.com</vt:lpwstr>
      </vt:variant>
      <vt:variant>
        <vt:lpwstr/>
      </vt:variant>
      <vt:variant>
        <vt:i4>4849709</vt:i4>
      </vt:variant>
      <vt:variant>
        <vt:i4>3</vt:i4>
      </vt:variant>
      <vt:variant>
        <vt:i4>0</vt:i4>
      </vt:variant>
      <vt:variant>
        <vt:i4>5</vt:i4>
      </vt:variant>
      <vt:variant>
        <vt:lpwstr>mailto:info@univlora.edu.al</vt:lpwstr>
      </vt:variant>
      <vt:variant>
        <vt:lpwstr/>
      </vt:variant>
      <vt:variant>
        <vt:i4>2162743</vt:i4>
      </vt:variant>
      <vt:variant>
        <vt:i4>0</vt:i4>
      </vt:variant>
      <vt:variant>
        <vt:i4>0</vt:i4>
      </vt:variant>
      <vt:variant>
        <vt:i4>5</vt:i4>
      </vt:variant>
      <vt:variant>
        <vt:lpwstr>http://www.univlora.edu.al/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5</cp:revision>
  <cp:lastPrinted>2019-03-03T20:02:00Z</cp:lastPrinted>
  <dcterms:created xsi:type="dcterms:W3CDTF">2020-01-28T06:05:00Z</dcterms:created>
  <dcterms:modified xsi:type="dcterms:W3CDTF">2020-03-03T10:00:00Z</dcterms:modified>
</cp:coreProperties>
</file>